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32C26" w14:textId="33C988A0" w:rsidR="00721D85" w:rsidRDefault="00721D85" w:rsidP="00721D85">
      <w:pPr>
        <w:spacing w:after="0"/>
        <w:ind w:left="1988" w:hanging="1988"/>
        <w:rPr>
          <w:rFonts w:ascii="Arial" w:hAnsi="Arial" w:cs="Arial"/>
          <w:b/>
          <w:sz w:val="24"/>
          <w:lang w:val="en-US"/>
        </w:rPr>
      </w:pPr>
      <w:bookmarkStart w:id="0" w:name="_GoBack"/>
      <w:bookmarkEnd w:id="0"/>
      <w:r>
        <w:rPr>
          <w:rFonts w:ascii="Arial" w:hAnsi="Arial" w:cs="Arial"/>
          <w:b/>
          <w:sz w:val="24"/>
          <w:lang w:val="en-US"/>
        </w:rPr>
        <w:t>3GPP TSG RAN WG1 Meeting #98bis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2B684B">
        <w:rPr>
          <w:rFonts w:ascii="Arial" w:hAnsi="Arial" w:cs="Arial"/>
          <w:b/>
          <w:sz w:val="24"/>
          <w:lang w:val="en-US"/>
        </w:rPr>
        <w:t>R1-</w:t>
      </w:r>
      <w:r w:rsidR="002B684B" w:rsidRPr="002B684B">
        <w:rPr>
          <w:rFonts w:ascii="Arial" w:hAnsi="Arial" w:cs="Arial"/>
          <w:b/>
          <w:sz w:val="24"/>
          <w:lang w:val="en-US"/>
        </w:rPr>
        <w:t>19</w:t>
      </w:r>
      <w:r w:rsidR="002B684B">
        <w:rPr>
          <w:rFonts w:ascii="Arial" w:hAnsi="Arial" w:cs="Arial"/>
          <w:b/>
          <w:sz w:val="24"/>
          <w:lang w:val="en-US"/>
        </w:rPr>
        <w:t>10675</w:t>
      </w:r>
    </w:p>
    <w:p w14:paraId="4CC17C41" w14:textId="77777777" w:rsidR="00721D85" w:rsidRPr="005F5BBA" w:rsidRDefault="00721D85" w:rsidP="00721D85">
      <w:pPr>
        <w:overflowPunct/>
        <w:autoSpaceDE/>
        <w:autoSpaceDN/>
        <w:adjustRightInd/>
        <w:spacing w:after="0"/>
        <w:textAlignment w:val="auto"/>
        <w:rPr>
          <w:rFonts w:ascii="Arial" w:hAnsi="Arial" w:cs="Arial"/>
          <w:b/>
          <w:sz w:val="24"/>
          <w:lang w:val="en-US"/>
        </w:rPr>
      </w:pPr>
      <w:r w:rsidRPr="003E26D5">
        <w:rPr>
          <w:rFonts w:ascii="Arial" w:hAnsi="Arial" w:cs="Arial"/>
          <w:b/>
          <w:sz w:val="24"/>
          <w:lang w:val="en-US"/>
        </w:rPr>
        <w:t>Chongqing</w:t>
      </w:r>
      <w:r w:rsidRPr="005F5BBA">
        <w:rPr>
          <w:rFonts w:ascii="Arial" w:hAnsi="Arial" w:cs="Arial"/>
          <w:b/>
          <w:sz w:val="24"/>
          <w:lang w:val="en-US"/>
        </w:rPr>
        <w:t xml:space="preserve">, </w:t>
      </w:r>
      <w:hyperlink r:id="rId14" w:history="1">
        <w:r>
          <w:rPr>
            <w:rFonts w:ascii="Arial" w:hAnsi="Arial" w:cs="Arial"/>
            <w:b/>
            <w:sz w:val="24"/>
            <w:lang w:val="en-US"/>
          </w:rPr>
          <w:t xml:space="preserve">China, </w:t>
        </w:r>
      </w:hyperlink>
      <w:r>
        <w:rPr>
          <w:rFonts w:ascii="Arial" w:hAnsi="Arial" w:cs="Arial"/>
          <w:b/>
          <w:sz w:val="24"/>
          <w:lang w:val="en-US"/>
        </w:rPr>
        <w:t>October</w:t>
      </w:r>
      <w:r w:rsidRPr="005F5BBA">
        <w:rPr>
          <w:rFonts w:ascii="Arial" w:hAnsi="Arial" w:cs="Arial"/>
          <w:b/>
          <w:sz w:val="24"/>
          <w:lang w:val="en-US"/>
        </w:rPr>
        <w:t xml:space="preserve"> </w:t>
      </w:r>
      <w:r>
        <w:rPr>
          <w:rFonts w:ascii="Arial" w:hAnsi="Arial" w:cs="Arial"/>
          <w:b/>
          <w:sz w:val="24"/>
          <w:lang w:val="en-US"/>
        </w:rPr>
        <w:t>14</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xml:space="preserve">– </w:t>
      </w:r>
      <w:r>
        <w:rPr>
          <w:rFonts w:ascii="Arial" w:hAnsi="Arial" w:cs="Arial"/>
          <w:b/>
          <w:sz w:val="24"/>
          <w:lang w:val="en-US"/>
        </w:rPr>
        <w:t>2</w:t>
      </w:r>
      <w:r w:rsidRPr="005F5BBA">
        <w:rPr>
          <w:rFonts w:ascii="Arial" w:hAnsi="Arial" w:cs="Arial"/>
          <w:b/>
          <w:sz w:val="24"/>
          <w:lang w:val="en-US"/>
        </w:rPr>
        <w:t>0</w:t>
      </w:r>
      <w:r w:rsidRPr="005F5BBA">
        <w:rPr>
          <w:rFonts w:ascii="Arial" w:hAnsi="Arial" w:cs="Arial"/>
          <w:b/>
          <w:sz w:val="24"/>
          <w:vertAlign w:val="superscript"/>
          <w:lang w:val="en-US"/>
        </w:rPr>
        <w:t>th</w:t>
      </w:r>
      <w:r w:rsidRPr="005F5BBA">
        <w:rPr>
          <w:rFonts w:ascii="Arial" w:hAnsi="Arial" w:cs="Arial"/>
          <w:b/>
          <w:sz w:val="24"/>
          <w:lang w:val="en-US"/>
        </w:rPr>
        <w:t>, 2019</w:t>
      </w:r>
    </w:p>
    <w:p w14:paraId="75D9E0A1" w14:textId="77777777" w:rsidR="00B63527" w:rsidRDefault="00B63527" w:rsidP="00B63527">
      <w:pPr>
        <w:spacing w:after="0"/>
        <w:ind w:left="1988" w:hanging="1988"/>
        <w:rPr>
          <w:rFonts w:ascii="Arial" w:hAnsi="Arial" w:cs="Arial"/>
          <w:b/>
          <w:sz w:val="24"/>
          <w:lang w:val="en-US"/>
        </w:rPr>
      </w:pPr>
    </w:p>
    <w:p w14:paraId="428B7441" w14:textId="77777777" w:rsidR="00B63527" w:rsidRDefault="00B63527" w:rsidP="00B63527">
      <w:pPr>
        <w:spacing w:after="0"/>
        <w:ind w:left="1988" w:hanging="1988"/>
        <w:rPr>
          <w:rFonts w:ascii="Arial" w:hAnsi="Arial" w:cs="Arial"/>
          <w:b/>
          <w:sz w:val="24"/>
          <w:lang w:val="en-US"/>
        </w:rPr>
      </w:pPr>
    </w:p>
    <w:p w14:paraId="7AF7AD83" w14:textId="77777777" w:rsidR="00B63527" w:rsidRPr="00CD1841" w:rsidRDefault="00B63527" w:rsidP="00B63527">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2C467C93" w14:textId="71EC3026" w:rsidR="00CE7D78" w:rsidRDefault="00B63527" w:rsidP="00B63527">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2B684B" w:rsidRPr="002B684B">
        <w:rPr>
          <w:rFonts w:ascii="Arial" w:hAnsi="Arial" w:cs="Arial"/>
          <w:b/>
          <w:sz w:val="24"/>
          <w:lang w:val="en-US"/>
        </w:rPr>
        <w:t xml:space="preserve">Remaining </w:t>
      </w:r>
      <w:r w:rsidR="002B684B">
        <w:rPr>
          <w:rFonts w:ascii="Arial" w:hAnsi="Arial" w:cs="Arial"/>
          <w:b/>
          <w:sz w:val="24"/>
          <w:lang w:val="en-US"/>
        </w:rPr>
        <w:t>D</w:t>
      </w:r>
      <w:r w:rsidR="002B684B" w:rsidRPr="002B684B">
        <w:rPr>
          <w:rFonts w:ascii="Arial" w:hAnsi="Arial" w:cs="Arial"/>
          <w:b/>
          <w:sz w:val="24"/>
          <w:lang w:val="en-US"/>
        </w:rPr>
        <w:t xml:space="preserve">etails of UL PRS </w:t>
      </w:r>
      <w:r w:rsidR="002B684B">
        <w:rPr>
          <w:rFonts w:ascii="Arial" w:hAnsi="Arial" w:cs="Arial"/>
          <w:b/>
          <w:sz w:val="24"/>
          <w:lang w:val="en-US"/>
        </w:rPr>
        <w:t>D</w:t>
      </w:r>
      <w:r w:rsidR="002B684B" w:rsidRPr="002B684B">
        <w:rPr>
          <w:rFonts w:ascii="Arial" w:hAnsi="Arial" w:cs="Arial"/>
          <w:b/>
          <w:sz w:val="24"/>
          <w:lang w:val="en-US"/>
        </w:rPr>
        <w:t xml:space="preserve">esign for NR </w:t>
      </w:r>
      <w:r w:rsidR="002B684B">
        <w:rPr>
          <w:rFonts w:ascii="Arial" w:hAnsi="Arial" w:cs="Arial"/>
          <w:b/>
          <w:sz w:val="24"/>
          <w:lang w:val="en-US"/>
        </w:rPr>
        <w:t>P</w:t>
      </w:r>
      <w:r w:rsidR="002B684B" w:rsidRPr="002B684B">
        <w:rPr>
          <w:rFonts w:ascii="Arial" w:hAnsi="Arial" w:cs="Arial"/>
          <w:b/>
          <w:sz w:val="24"/>
          <w:lang w:val="en-US"/>
        </w:rPr>
        <w:t>ositioning</w:t>
      </w:r>
    </w:p>
    <w:p w14:paraId="481E6F4A" w14:textId="3BAB2BE4" w:rsidR="00B63527" w:rsidRPr="00CD1841" w:rsidRDefault="00B63527" w:rsidP="00B6352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Pr="002B2802">
        <w:rPr>
          <w:rFonts w:ascii="Arial" w:hAnsi="Arial" w:cs="Arial"/>
          <w:b/>
          <w:sz w:val="24"/>
          <w:lang w:val="en-US"/>
        </w:rPr>
        <w:t>7.2.10.</w:t>
      </w:r>
      <w:r>
        <w:rPr>
          <w:rFonts w:ascii="Arial" w:hAnsi="Arial" w:cs="Arial"/>
          <w:b/>
          <w:sz w:val="24"/>
          <w:lang w:val="en-US"/>
        </w:rPr>
        <w:t>2</w:t>
      </w:r>
    </w:p>
    <w:p w14:paraId="52A03F27" w14:textId="77777777" w:rsidR="00B63527" w:rsidRDefault="00B63527" w:rsidP="00B6352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791869E9" w14:textId="77777777" w:rsidR="00C37477" w:rsidRDefault="00C37477" w:rsidP="008762F7">
      <w:pPr>
        <w:spacing w:after="0"/>
        <w:ind w:left="1988" w:hanging="1988"/>
        <w:rPr>
          <w:rFonts w:ascii="Arial" w:hAnsi="Arial" w:cs="Arial"/>
          <w:b/>
          <w:sz w:val="24"/>
          <w:lang w:val="en-US"/>
        </w:rPr>
      </w:pPr>
    </w:p>
    <w:p w14:paraId="56EF3206" w14:textId="77777777" w:rsidR="00CE7D78" w:rsidRPr="00CD1841" w:rsidRDefault="00CE7D78" w:rsidP="008762F7">
      <w:pPr>
        <w:spacing w:after="0"/>
        <w:ind w:left="1988" w:hanging="1988"/>
        <w:rPr>
          <w:rFonts w:ascii="Arial" w:hAnsi="Arial" w:cs="Arial"/>
          <w:b/>
          <w:sz w:val="24"/>
          <w:lang w:val="en-US"/>
        </w:rPr>
      </w:pPr>
    </w:p>
    <w:p w14:paraId="7D196180" w14:textId="01AC2F41" w:rsidR="00536941" w:rsidRDefault="00536941" w:rsidP="00D650DF">
      <w:pPr>
        <w:pStyle w:val="3GPPH1"/>
        <w:tabs>
          <w:tab w:val="clear" w:pos="858"/>
          <w:tab w:val="num" w:pos="426"/>
        </w:tabs>
        <w:ind w:left="426" w:hanging="426"/>
      </w:pPr>
      <w:r>
        <w:t>Introduction</w:t>
      </w:r>
    </w:p>
    <w:p w14:paraId="54FBC65C" w14:textId="7050D7FB" w:rsidR="004D232A" w:rsidRDefault="004D232A" w:rsidP="00536941">
      <w:pPr>
        <w:pStyle w:val="3GPPText"/>
      </w:pPr>
      <w:r>
        <w:rPr>
          <w:lang w:val="en-GB"/>
        </w:rPr>
        <w:t xml:space="preserve">Work item on NR Positioning support was approved in </w:t>
      </w:r>
      <w:r w:rsidRPr="005C2968">
        <w:rPr>
          <w:lang w:val="en-GB"/>
        </w:rPr>
        <w:fldChar w:fldCharType="begin"/>
      </w:r>
      <w:r w:rsidRPr="005C2968">
        <w:rPr>
          <w:lang w:val="en-GB"/>
        </w:rPr>
        <w:instrText xml:space="preserve"> REF _Ref4149727 \n \h </w:instrText>
      </w:r>
      <w:r w:rsidR="005C2968">
        <w:rPr>
          <w:lang w:val="en-GB"/>
        </w:rPr>
        <w:instrText xml:space="preserve"> \* MERGEFORMAT </w:instrText>
      </w:r>
      <w:r w:rsidRPr="005C2968">
        <w:rPr>
          <w:lang w:val="en-GB"/>
        </w:rPr>
      </w:r>
      <w:r w:rsidRPr="005C2968">
        <w:rPr>
          <w:lang w:val="en-GB"/>
        </w:rPr>
        <w:fldChar w:fldCharType="separate"/>
      </w:r>
      <w:r w:rsidR="00EF5FF1" w:rsidRPr="005C2968">
        <w:rPr>
          <w:lang w:val="en-GB"/>
        </w:rPr>
        <w:t>[1]</w:t>
      </w:r>
      <w:r w:rsidRPr="005C2968">
        <w:rPr>
          <w:lang w:val="en-GB"/>
        </w:rPr>
        <w:fldChar w:fldCharType="end"/>
      </w:r>
      <w:r>
        <w:rPr>
          <w:lang w:val="en-GB"/>
        </w:rPr>
        <w:t xml:space="preserve">. The </w:t>
      </w:r>
      <w:r>
        <w:t>WID has the following objectives:</w:t>
      </w:r>
    </w:p>
    <w:p w14:paraId="6A10EB87" w14:textId="77777777" w:rsidR="004D232A" w:rsidRDefault="004D232A" w:rsidP="004D232A">
      <w:pPr>
        <w:pStyle w:val="3GPPAgreements"/>
      </w:pPr>
      <w:r w:rsidRPr="004D232A">
        <w:t>Define new DL positioning reference signals applicable at least for DL-TDOA, DL-</w:t>
      </w:r>
      <w:proofErr w:type="spellStart"/>
      <w:r w:rsidRPr="004D232A">
        <w:t>AoD</w:t>
      </w:r>
      <w:proofErr w:type="spellEnd"/>
      <w:r w:rsidRPr="004D232A">
        <w:t>, RTT</w:t>
      </w:r>
    </w:p>
    <w:p w14:paraId="2F49A907" w14:textId="77777777" w:rsidR="004D232A" w:rsidRDefault="004D232A" w:rsidP="00033280">
      <w:pPr>
        <w:pStyle w:val="3GPPAgreements"/>
      </w:pPr>
      <w:r w:rsidRPr="004D232A">
        <w:t>Define UL SRS with possible enhancements for positioning which is applicable at least for RTT, UL-TDOA, UL-AoA</w:t>
      </w:r>
    </w:p>
    <w:p w14:paraId="2FEA9290" w14:textId="5C06339F" w:rsidR="004D232A" w:rsidRDefault="000938CA" w:rsidP="000938CA">
      <w:pPr>
        <w:pStyle w:val="3GPPText"/>
        <w:rPr>
          <w:lang w:val="en-GB"/>
        </w:rPr>
      </w:pPr>
      <w:r>
        <w:t xml:space="preserve">In this contribution, we continue discussion on UL PRS design based on UL SRS and follow agreements made by RAN1 at the previous meeting (provided in Annex A). </w:t>
      </w:r>
      <w:r w:rsidR="009D0F69">
        <w:rPr>
          <w:lang w:val="en-GB"/>
        </w:rPr>
        <w:t>Our views on other NR Positioning aspects are provided in our companion contribution</w:t>
      </w:r>
      <w:r w:rsidR="004F68F3">
        <w:rPr>
          <w:lang w:val="en-GB"/>
        </w:rPr>
        <w:t>s</w:t>
      </w:r>
      <w:r w:rsidR="005C2968">
        <w:rPr>
          <w:lang w:val="en-GB"/>
        </w:rPr>
        <w:t xml:space="preserve"> </w:t>
      </w:r>
      <w:r w:rsidR="005C2968">
        <w:rPr>
          <w:lang w:val="en-GB"/>
        </w:rPr>
        <w:fldChar w:fldCharType="begin"/>
      </w:r>
      <w:r w:rsidR="005C2968">
        <w:rPr>
          <w:lang w:val="en-GB"/>
        </w:rPr>
        <w:instrText xml:space="preserve"> REF _Ref21012877 \r \h </w:instrText>
      </w:r>
      <w:r w:rsidR="005C2968">
        <w:rPr>
          <w:lang w:val="en-GB"/>
        </w:rPr>
      </w:r>
      <w:r w:rsidR="005C2968">
        <w:rPr>
          <w:lang w:val="en-GB"/>
        </w:rPr>
        <w:fldChar w:fldCharType="separate"/>
      </w:r>
      <w:r w:rsidR="005C2968">
        <w:rPr>
          <w:lang w:val="en-GB"/>
        </w:rPr>
        <w:t>[3]</w:t>
      </w:r>
      <w:r w:rsidR="005C2968">
        <w:rPr>
          <w:lang w:val="en-GB"/>
        </w:rPr>
        <w:fldChar w:fldCharType="end"/>
      </w:r>
      <w:r w:rsidR="005C2968">
        <w:rPr>
          <w:lang w:val="en-GB"/>
        </w:rPr>
        <w:t>-</w:t>
      </w:r>
      <w:r w:rsidR="005C2968">
        <w:rPr>
          <w:lang w:val="en-GB"/>
        </w:rPr>
        <w:fldChar w:fldCharType="begin"/>
      </w:r>
      <w:r w:rsidR="005C2968">
        <w:rPr>
          <w:lang w:val="en-GB"/>
        </w:rPr>
        <w:instrText xml:space="preserve"> REF _Ref21012879 \r \h </w:instrText>
      </w:r>
      <w:r w:rsidR="005C2968">
        <w:rPr>
          <w:lang w:val="en-GB"/>
        </w:rPr>
      </w:r>
      <w:r w:rsidR="005C2968">
        <w:rPr>
          <w:lang w:val="en-GB"/>
        </w:rPr>
        <w:fldChar w:fldCharType="separate"/>
      </w:r>
      <w:r w:rsidR="005C2968">
        <w:rPr>
          <w:lang w:val="en-GB"/>
        </w:rPr>
        <w:t>[5]</w:t>
      </w:r>
      <w:r w:rsidR="005C2968">
        <w:rPr>
          <w:lang w:val="en-GB"/>
        </w:rPr>
        <w:fldChar w:fldCharType="end"/>
      </w:r>
      <w:r w:rsidR="00420C19">
        <w:rPr>
          <w:lang w:val="en-GB"/>
        </w:rPr>
        <w:t>.</w:t>
      </w:r>
    </w:p>
    <w:p w14:paraId="1F496BD9" w14:textId="77777777" w:rsidR="003B31E4" w:rsidRDefault="003B31E4" w:rsidP="00433629">
      <w:pPr>
        <w:pStyle w:val="Heading1"/>
        <w:tabs>
          <w:tab w:val="clear" w:pos="858"/>
        </w:tabs>
        <w:ind w:left="426"/>
      </w:pPr>
      <w:r>
        <w:t>UL Reference Signals for NR Positioning</w:t>
      </w:r>
    </w:p>
    <w:p w14:paraId="139DDF01" w14:textId="5C6253D0" w:rsidR="002C6DAE" w:rsidRDefault="002C6DAE">
      <w:pPr>
        <w:pStyle w:val="Heading2"/>
        <w:tabs>
          <w:tab w:val="clear" w:pos="5255"/>
          <w:tab w:val="num" w:pos="300"/>
        </w:tabs>
        <w:ind w:left="284" w:hanging="284"/>
      </w:pPr>
      <w:r>
        <w:t>Legacy UL SRS</w:t>
      </w:r>
    </w:p>
    <w:p w14:paraId="5730F522" w14:textId="2931C50C" w:rsidR="000F4046" w:rsidRPr="000F4046" w:rsidRDefault="003B31E4" w:rsidP="000F4046">
      <w:pPr>
        <w:pStyle w:val="3GPPText"/>
      </w:pPr>
      <w:r>
        <w:t>UL SRS was agreed to be used as a starting point for NR Positioning in UL and DL+UL positioning techniques. I</w:t>
      </w:r>
      <w:r w:rsidR="00CE7D78">
        <w:t>nitially i</w:t>
      </w:r>
      <w:r w:rsidR="000F4046" w:rsidRPr="000F4046">
        <w:t xml:space="preserve">t was designed for UL channel sounding and beam management. SRS Resources can be combined in SRS Resource Sets. Each SRS Resource can be configured with 1, 2, or 4 antenna ports, transmitted in 1, 2 or 4 consecutive symbols at the end of slot with a configurable signal bandwidth. NR SRS is represented by </w:t>
      </w:r>
      <w:proofErr w:type="spellStart"/>
      <w:r w:rsidR="000F4046" w:rsidRPr="000F4046">
        <w:t>Zadoff</w:t>
      </w:r>
      <w:proofErr w:type="spellEnd"/>
      <w:r w:rsidR="000F4046" w:rsidRPr="000F4046">
        <w:t>-Chu sequences (if sequence length &gt; 36) and has comb structure. The NR SRS Resource Set can be configured as periodic or on-demand (semi-persistent or aperiodic). Sequence generation is a function of</w:t>
      </w:r>
      <w:r w:rsidRPr="003B31E4">
        <w:rPr>
          <w:rFonts w:cstheme="minorHAnsi"/>
          <w:i/>
        </w:rPr>
        <w:t xml:space="preserve"> </w:t>
      </w:r>
      <w:proofErr w:type="spellStart"/>
      <w:r>
        <w:rPr>
          <w:rFonts w:cstheme="minorHAnsi"/>
          <w:i/>
        </w:rPr>
        <w:t>n</w:t>
      </w:r>
      <w:r>
        <w:rPr>
          <w:rFonts w:cstheme="minorHAnsi"/>
          <w:i/>
          <w:vertAlign w:val="superscript"/>
        </w:rPr>
        <w:t>SRS</w:t>
      </w:r>
      <w:r>
        <w:rPr>
          <w:rFonts w:cstheme="minorHAnsi"/>
          <w:i/>
          <w:vertAlign w:val="subscript"/>
        </w:rPr>
        <w:t>ID</w:t>
      </w:r>
      <w:proofErr w:type="spellEnd"/>
      <w:r w:rsidR="000F4046" w:rsidRPr="000F4046">
        <w:t>, slot and symbol number. The NR SRS supports group or sequence hopping as well as frequency hopping.</w:t>
      </w:r>
    </w:p>
    <w:p w14:paraId="0C38EB7A" w14:textId="1E3AA0DD" w:rsidR="000F4046" w:rsidRDefault="002C6DAE" w:rsidP="000F4046">
      <w:pPr>
        <w:pStyle w:val="3GPPText"/>
        <w:rPr>
          <w:rFonts w:asciiTheme="minorHAnsi" w:hAnsiTheme="minorHAnsi" w:cstheme="minorBidi"/>
        </w:rPr>
      </w:pPr>
      <w:r>
        <w:t>The f</w:t>
      </w:r>
      <w:r w:rsidR="000F4046">
        <w:t xml:space="preserve">ollowing potential enhancement for SRS design </w:t>
      </w:r>
      <w:r>
        <w:t xml:space="preserve">can be further considered </w:t>
      </w:r>
      <w:r w:rsidR="000F4046">
        <w:t>in order to improve UL PRS capability:</w:t>
      </w:r>
    </w:p>
    <w:p w14:paraId="66F1E78A" w14:textId="77777777" w:rsidR="00671614" w:rsidRPr="00505ABC" w:rsidRDefault="00671614" w:rsidP="00671614">
      <w:pPr>
        <w:pStyle w:val="3GPPAgreements"/>
      </w:pPr>
      <w:r w:rsidRPr="00505ABC">
        <w:t>Staggered pattern configuration for UL SRS</w:t>
      </w:r>
    </w:p>
    <w:p w14:paraId="7AF6FED2" w14:textId="0E5BA8E7" w:rsidR="000F4046" w:rsidRPr="00340330" w:rsidRDefault="00B42371" w:rsidP="000F4046">
      <w:pPr>
        <w:pStyle w:val="3GPPAgreements"/>
      </w:pPr>
      <w:r w:rsidRPr="003F1132">
        <w:t>Mechanism to improve UE multiplexing capacity for positioning</w:t>
      </w:r>
    </w:p>
    <w:p w14:paraId="4D2B5535" w14:textId="77777777" w:rsidR="00407FD9" w:rsidRDefault="00407FD9" w:rsidP="00E76043">
      <w:pPr>
        <w:pStyle w:val="3GPPText"/>
      </w:pPr>
    </w:p>
    <w:p w14:paraId="521CBDAE" w14:textId="07D1C89C" w:rsidR="00671614" w:rsidRPr="005133EC" w:rsidRDefault="00671614">
      <w:pPr>
        <w:pStyle w:val="Heading2"/>
        <w:tabs>
          <w:tab w:val="clear" w:pos="5255"/>
          <w:tab w:val="num" w:pos="300"/>
        </w:tabs>
        <w:ind w:left="284" w:hanging="284"/>
      </w:pPr>
      <w:r w:rsidRPr="005133EC">
        <w:t>UL SRS (PRS) Resource Mapping Pattern</w:t>
      </w:r>
    </w:p>
    <w:p w14:paraId="394667C7" w14:textId="40F3827B" w:rsidR="00C6337E" w:rsidRPr="00587EC5" w:rsidRDefault="00671614" w:rsidP="00EF5FF1">
      <w:pPr>
        <w:pStyle w:val="3GPPText"/>
      </w:pPr>
      <w:r w:rsidRPr="00587EC5">
        <w:t xml:space="preserve">RAN1 agreed to configure </w:t>
      </w:r>
      <w:r w:rsidR="002C6DAE">
        <w:t xml:space="preserve">additional </w:t>
      </w:r>
      <w:r w:rsidRPr="00587EC5">
        <w:t xml:space="preserve">comb- size </w:t>
      </w:r>
      <w:r w:rsidRPr="00587EC5">
        <w:rPr>
          <w:i/>
        </w:rPr>
        <w:t>N</w:t>
      </w:r>
      <w:r w:rsidRPr="00587EC5">
        <w:t xml:space="preserve"> and number of symbols </w:t>
      </w:r>
      <w:r w:rsidRPr="00587EC5">
        <w:rPr>
          <w:i/>
        </w:rPr>
        <w:t>M</w:t>
      </w:r>
      <w:r w:rsidRPr="00587EC5">
        <w:t xml:space="preserve"> per UL PRS Resource</w:t>
      </w:r>
      <w:r w:rsidR="002C6DAE">
        <w:t xml:space="preserve"> comparing to legacy SRS</w:t>
      </w:r>
      <w:r w:rsidRPr="00587EC5">
        <w:t xml:space="preserve">. The </w:t>
      </w:r>
      <w:r w:rsidR="002C6DAE">
        <w:t xml:space="preserve">configuration of </w:t>
      </w:r>
      <w:r w:rsidRPr="00587EC5">
        <w:t xml:space="preserve">RE </w:t>
      </w:r>
      <w:r w:rsidR="002C6DAE">
        <w:t>o</w:t>
      </w:r>
      <w:r w:rsidR="002C6DAE" w:rsidRPr="00587EC5">
        <w:t xml:space="preserve">ffset </w:t>
      </w:r>
      <w:r w:rsidR="002C6DAE">
        <w:t xml:space="preserve">for the first symbol of UL PRS Resource </w:t>
      </w:r>
      <w:r w:rsidRPr="00587EC5">
        <w:t xml:space="preserve">in frequency domain was also agreed. In order to complete discussion on </w:t>
      </w:r>
      <w:r w:rsidR="002C6DAE">
        <w:t>RE</w:t>
      </w:r>
      <w:r w:rsidR="00C6337E" w:rsidRPr="00E76043">
        <w:t xml:space="preserve"> mapping </w:t>
      </w:r>
      <w:r w:rsidR="002C6DAE">
        <w:t>pattern</w:t>
      </w:r>
      <w:r w:rsidR="004F1306">
        <w:t xml:space="preserve"> of UL</w:t>
      </w:r>
      <w:r w:rsidR="00C6337E" w:rsidRPr="00E76043">
        <w:t xml:space="preserve"> SRS for Positioning</w:t>
      </w:r>
      <w:r w:rsidR="00587EC5" w:rsidRPr="00E76043">
        <w:t xml:space="preserve"> </w:t>
      </w:r>
      <w:r w:rsidR="00587EC5" w:rsidRPr="00587EC5">
        <w:t>we propose the f</w:t>
      </w:r>
      <w:r w:rsidR="00C6337E" w:rsidRPr="00E76043">
        <w:t xml:space="preserve">ollowing equation </w:t>
      </w:r>
      <w:r w:rsidR="00587EC5" w:rsidRPr="00587EC5">
        <w:t xml:space="preserve">which </w:t>
      </w:r>
      <w:r w:rsidR="00C6337E" w:rsidRPr="00E76043">
        <w:t xml:space="preserve">provides the mechanism </w:t>
      </w:r>
      <w:r w:rsidR="00C6337E" w:rsidRPr="00587EC5">
        <w:t xml:space="preserve">for determination of </w:t>
      </w:r>
      <w:r w:rsidR="004F1306">
        <w:t xml:space="preserve">RE </w:t>
      </w:r>
      <w:r w:rsidR="00C6337E" w:rsidRPr="00587EC5">
        <w:t>frequency offset for each</w:t>
      </w:r>
      <w:r w:rsidR="00864DB8">
        <w:t xml:space="preserve"> </w:t>
      </w:r>
      <m:oMath>
        <m:sSup>
          <m:sSupPr>
            <m:ctrlPr>
              <w:rPr>
                <w:rFonts w:ascii="Cambria Math" w:hAnsi="Cambria Math"/>
              </w:rPr>
            </m:ctrlPr>
          </m:sSupPr>
          <m:e>
            <m:r>
              <w:rPr>
                <w:rFonts w:ascii="Cambria Math" w:hAnsi="Cambria Math"/>
              </w:rPr>
              <m:t>l</m:t>
            </m:r>
          </m:e>
          <m:sup>
            <m:r>
              <w:rPr>
                <w:rFonts w:ascii="Cambria Math" w:hAnsi="Cambria Math"/>
              </w:rPr>
              <m:t>th</m:t>
            </m:r>
          </m:sup>
        </m:sSup>
      </m:oMath>
      <w:r w:rsidR="00C6337E" w:rsidRPr="00587EC5">
        <w:t xml:space="preserve"> </w:t>
      </w:r>
      <w:r w:rsidR="00864DB8">
        <w:t>subsequent</w:t>
      </w:r>
      <w:r w:rsidR="00864DB8" w:rsidRPr="00587EC5">
        <w:t xml:space="preserve"> </w:t>
      </w:r>
      <w:r w:rsidR="00C6337E" w:rsidRPr="00587EC5">
        <w:t>symbol in</w:t>
      </w:r>
      <w:r w:rsidR="004F1306">
        <w:t>side of resource</w:t>
      </w:r>
      <w:r w:rsidR="00C6337E" w:rsidRPr="00587EC5">
        <w:t xml:space="preserve">. The set of staggered patterns </w:t>
      </w:r>
      <w:r w:rsidR="004F1306">
        <w:t>(</w:t>
      </w:r>
      <w:r w:rsidR="00C6337E" w:rsidRPr="00587EC5">
        <w:t xml:space="preserve">shown in </w:t>
      </w:r>
      <w:r w:rsidR="00C6337E" w:rsidRPr="004C616A">
        <w:fldChar w:fldCharType="begin"/>
      </w:r>
      <w:r w:rsidR="00C6337E" w:rsidRPr="00587EC5">
        <w:instrText xml:space="preserve"> REF _Ref20753979 \h </w:instrText>
      </w:r>
      <w:r w:rsidR="00587EC5">
        <w:instrText xml:space="preserve"> \* MERGEFORMAT </w:instrText>
      </w:r>
      <w:r w:rsidR="00C6337E" w:rsidRPr="004C616A">
        <w:fldChar w:fldCharType="separate"/>
      </w:r>
      <w:r w:rsidR="00C6337E" w:rsidRPr="00587EC5">
        <w:t xml:space="preserve">Figure </w:t>
      </w:r>
      <w:r w:rsidR="00C6337E" w:rsidRPr="00587EC5">
        <w:rPr>
          <w:noProof/>
        </w:rPr>
        <w:t>1</w:t>
      </w:r>
      <w:r w:rsidR="00C6337E" w:rsidRPr="004C616A">
        <w:fldChar w:fldCharType="end"/>
      </w:r>
      <w:r w:rsidR="004F1306">
        <w:t>)</w:t>
      </w:r>
      <w:r w:rsidR="00C6337E" w:rsidRPr="00587EC5">
        <w:t xml:space="preserve"> can be re-produced using equation</w:t>
      </w:r>
      <w:r w:rsidR="004F1306">
        <w:t xml:space="preserve"> </w:t>
      </w:r>
      <w:r w:rsidR="00C6337E" w:rsidRPr="00587EC5">
        <w:t>below:</w:t>
      </w:r>
    </w:p>
    <w:p w14:paraId="333D1E41" w14:textId="77777777" w:rsidR="00C6337E" w:rsidRPr="00635DFC" w:rsidRDefault="00402912" w:rsidP="00C6337E">
      <w:pPr>
        <w:pStyle w:val="3GPPAgreements"/>
        <w:numPr>
          <w:ilvl w:val="0"/>
          <w:numId w:val="0"/>
        </w:numPr>
        <w:ind w:left="284"/>
        <w:jc w:val="right"/>
        <w:rPr>
          <w:rFonts w:ascii="Calibri" w:eastAsia="Calibri" w:hAnsi="Calibri" w:cs="Arial"/>
        </w:rPr>
      </w:pPr>
      <m:oMathPara>
        <m:oMathParaPr>
          <m:jc m:val="center"/>
        </m:oMathParaPr>
        <m:oMath>
          <m:sSub>
            <m:sSubPr>
              <m:ctrlPr>
                <w:rPr>
                  <w:rFonts w:ascii="Cambria Math" w:hAnsi="Cambria Math"/>
                </w:rPr>
              </m:ctrlPr>
            </m:sSubPr>
            <m:e>
              <m:r>
                <w:rPr>
                  <w:rFonts w:ascii="Cambria Math" w:hAnsi="Cambria Math"/>
                </w:rPr>
                <m:t>v</m:t>
              </m:r>
            </m:e>
            <m:sub>
              <m:r>
                <w:rPr>
                  <w:rFonts w:ascii="Cambria Math" w:hAnsi="Cambria Math"/>
                </w:rPr>
                <m:t>l</m:t>
              </m:r>
            </m:sub>
          </m:sSub>
          <m:r>
            <m:rPr>
              <m:sty m:val="p"/>
            </m:rPr>
            <w:rPr>
              <w:rFonts w:ascii="Cambria Math" w:hAnsi="Cambria Math"/>
            </w:rPr>
            <m:t>=</m:t>
          </m:r>
          <m:r>
            <w:rPr>
              <w:rFonts w:ascii="Cambria Math" w:hAnsi="Cambria Math"/>
            </w:rPr>
            <m:t>mod</m:t>
          </m:r>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offset</m:t>
                  </m:r>
                </m:sub>
              </m:sSub>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K</m:t>
                      </m:r>
                      <m:r>
                        <m:rPr>
                          <m:sty m:val="p"/>
                        </m:rPr>
                        <w:rPr>
                          <w:rFonts w:ascii="Cambria Math" w:hAnsi="Cambria Math"/>
                        </w:rPr>
                        <m:t>∙</m:t>
                      </m:r>
                      <m:r>
                        <w:rPr>
                          <w:rFonts w:ascii="Cambria Math" w:hAnsi="Cambria Math"/>
                        </w:rPr>
                        <m:t>mod</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N</m:t>
                      </m:r>
                      <m:r>
                        <m:rPr>
                          <m:sty m:val="p"/>
                        </m:rPr>
                        <w:rPr>
                          <w:rFonts w:ascii="Cambria Math" w:hAnsi="Cambria Math"/>
                        </w:rPr>
                        <m:t>)</m:t>
                      </m:r>
                    </m:num>
                    <m:den>
                      <m:r>
                        <w:rPr>
                          <w:rFonts w:ascii="Cambria Math" w:hAnsi="Cambria Math"/>
                        </w:rPr>
                        <m:t>N</m:t>
                      </m:r>
                    </m:den>
                  </m:f>
                </m:e>
              </m:d>
              <m:r>
                <m:rPr>
                  <m:sty m:val="p"/>
                </m:rPr>
                <w:rPr>
                  <w:rFonts w:ascii="Cambria Math" w:hAnsi="Cambria Math"/>
                </w:rPr>
                <m:t xml:space="preserve">, </m:t>
              </m:r>
              <m:r>
                <w:rPr>
                  <w:rFonts w:ascii="Cambria Math" w:hAnsi="Cambria Math"/>
                </w:rPr>
                <m:t>N</m:t>
              </m:r>
            </m:e>
          </m:d>
        </m:oMath>
      </m:oMathPara>
    </w:p>
    <w:p w14:paraId="4ABE62C7" w14:textId="77777777" w:rsidR="00C6337E" w:rsidRPr="00587EC5" w:rsidRDefault="00C6337E" w:rsidP="00C6337E">
      <w:pPr>
        <w:pStyle w:val="3GPPText"/>
      </w:pPr>
      <w:proofErr w:type="gramStart"/>
      <w:r w:rsidRPr="00587EC5">
        <w:t>wherein</w:t>
      </w:r>
      <w:proofErr w:type="gramEnd"/>
      <w:r w:rsidRPr="00587EC5">
        <w:t>,</w:t>
      </w:r>
    </w:p>
    <w:p w14:paraId="04DDD02D" w14:textId="7027B24D" w:rsidR="00EF5FF1" w:rsidRPr="00587EC5" w:rsidRDefault="00402912" w:rsidP="00EF5FF1">
      <w:pPr>
        <w:pStyle w:val="3GPPAgreements"/>
      </w:pPr>
      <m:oMath>
        <m:sSub>
          <m:sSubPr>
            <m:ctrlPr>
              <w:rPr>
                <w:rFonts w:ascii="Cambria Math" w:hAnsi="Cambria Math"/>
              </w:rPr>
            </m:ctrlPr>
          </m:sSubPr>
          <m:e>
            <m:r>
              <w:rPr>
                <w:rFonts w:ascii="Cambria Math" w:hAnsi="Cambria Math"/>
              </w:rPr>
              <m:t>v</m:t>
            </m:r>
          </m:e>
          <m:sub>
            <m:r>
              <w:rPr>
                <w:rFonts w:ascii="Cambria Math" w:hAnsi="Cambria Math"/>
              </w:rPr>
              <m:t>offset</m:t>
            </m:r>
          </m:sub>
        </m:sSub>
      </m:oMath>
      <w:r w:rsidR="00EF5FF1" w:rsidRPr="00587EC5">
        <w:t xml:space="preserve"> – resource element offset for the first symbol of </w:t>
      </w:r>
      <w:r w:rsidR="004F1306">
        <w:t>U</w:t>
      </w:r>
      <w:r w:rsidR="00EF5FF1" w:rsidRPr="00587EC5">
        <w:t>L PRS Resource</w:t>
      </w:r>
      <w:r w:rsidR="00864DB8">
        <w:t>;</w:t>
      </w:r>
    </w:p>
    <w:p w14:paraId="4C87F490" w14:textId="1B17283C" w:rsidR="00EF5FF1" w:rsidRPr="00587EC5" w:rsidRDefault="00EF5FF1" w:rsidP="00EF5FF1">
      <w:pPr>
        <w:pStyle w:val="3GPPAgreements"/>
      </w:pPr>
      <m:oMath>
        <m:r>
          <w:rPr>
            <w:rFonts w:ascii="Cambria Math" w:hAnsi="Cambria Math"/>
          </w:rPr>
          <m:t>N</m:t>
        </m:r>
      </m:oMath>
      <w:r w:rsidRPr="00587EC5">
        <w:t xml:space="preserve"> – Comb size of the </w:t>
      </w:r>
      <w:r w:rsidR="004F1306">
        <w:t>U</w:t>
      </w:r>
      <w:r w:rsidRPr="00587EC5">
        <w:t xml:space="preserve">L PRS Resource with possible values for </w:t>
      </w:r>
      <w:r w:rsidR="004F1306">
        <w:t>U</w:t>
      </w:r>
      <w:r w:rsidRPr="00587EC5">
        <w:t xml:space="preserve">L in the set - {2, 4, </w:t>
      </w:r>
      <w:r w:rsidR="004F1306">
        <w:t>8</w:t>
      </w:r>
      <w:r w:rsidRPr="00587EC5">
        <w:t>}</w:t>
      </w:r>
      <w:r w:rsidR="00864DB8">
        <w:t>;</w:t>
      </w:r>
    </w:p>
    <w:p w14:paraId="16BE0438" w14:textId="614B14B6" w:rsidR="00EF5FF1" w:rsidRPr="00587EC5" w:rsidRDefault="00EF5FF1" w:rsidP="00EF5FF1">
      <w:pPr>
        <w:pStyle w:val="3GPPAgreements"/>
      </w:pPr>
      <m:oMath>
        <m:r>
          <w:rPr>
            <w:rFonts w:ascii="Cambria Math" w:hAnsi="Cambria Math"/>
          </w:rPr>
          <m:t>M</m:t>
        </m:r>
      </m:oMath>
      <w:r w:rsidRPr="00587EC5">
        <w:t xml:space="preserve"> – Number of symbols of the DL PRS Resource with possible values for </w:t>
      </w:r>
      <w:r w:rsidR="004F1306">
        <w:t>U</w:t>
      </w:r>
      <w:r w:rsidRPr="00587EC5">
        <w:t xml:space="preserve">L in the set - {2, 4, </w:t>
      </w:r>
      <w:r w:rsidR="004F1306">
        <w:t>8</w:t>
      </w:r>
      <w:r w:rsidRPr="00587EC5">
        <w:t>, 12}</w:t>
      </w:r>
      <w:r w:rsidR="00864DB8">
        <w:t>;</w:t>
      </w:r>
    </w:p>
    <w:p w14:paraId="12B48BE6" w14:textId="18666BD4" w:rsidR="00EF5FF1" w:rsidRPr="00587EC5" w:rsidRDefault="00EF5FF1" w:rsidP="00EF5FF1">
      <w:pPr>
        <w:pStyle w:val="3GPPAgreements"/>
      </w:pPr>
      <m:oMath>
        <m:r>
          <w:rPr>
            <w:rFonts w:ascii="Cambria Math" w:hAnsi="Cambria Math"/>
          </w:rPr>
          <m:t>l</m:t>
        </m:r>
      </m:oMath>
      <w:r w:rsidRPr="00587EC5">
        <w:t xml:space="preserve"> – Symbol index in </w:t>
      </w:r>
      <w:r w:rsidR="004F1306">
        <w:t>U</w:t>
      </w:r>
      <w:r w:rsidRPr="00587EC5">
        <w:t xml:space="preserve">L PRS Resource, values: </w:t>
      </w:r>
      <m:oMath>
        <m:r>
          <m:rPr>
            <m:sty m:val="p"/>
          </m:rPr>
          <w:rPr>
            <w:rFonts w:ascii="Cambria Math" w:hAnsi="Cambria Math"/>
          </w:rPr>
          <m:t xml:space="preserve">{0, …, </m:t>
        </m:r>
        <m:r>
          <w:rPr>
            <w:rFonts w:ascii="Cambria Math" w:hAnsi="Cambria Math"/>
          </w:rPr>
          <m:t>M</m:t>
        </m:r>
        <m:r>
          <m:rPr>
            <m:sty m:val="p"/>
          </m:rPr>
          <w:rPr>
            <w:rFonts w:ascii="Cambria Math" w:hAnsi="Cambria Math"/>
          </w:rPr>
          <m:t>-1}</m:t>
        </m:r>
      </m:oMath>
      <w:r w:rsidR="00864DB8">
        <w:t>;</w:t>
      </w:r>
    </w:p>
    <w:p w14:paraId="3367A8D5" w14:textId="22AF30D4" w:rsidR="00EF5FF1" w:rsidRPr="00587EC5" w:rsidRDefault="00EF5FF1" w:rsidP="00EF5FF1">
      <w:pPr>
        <w:pStyle w:val="3GPPAgreements"/>
      </w:pPr>
      <m:oMath>
        <m:r>
          <w:rPr>
            <w:rFonts w:ascii="Cambria Math" w:hAnsi="Cambria Math"/>
          </w:rPr>
          <m:t>K</m:t>
        </m:r>
      </m:oMath>
      <w:r w:rsidRPr="00587EC5">
        <w:t xml:space="preserve"> – Step size, configuration parameter</w:t>
      </w:r>
      <w:r w:rsidR="00864DB8">
        <w:t>.</w:t>
      </w:r>
    </w:p>
    <w:p w14:paraId="074C2A40" w14:textId="07807CAE" w:rsidR="00EF5FF1" w:rsidRPr="002B684B" w:rsidRDefault="00EF5FF1" w:rsidP="00E76043">
      <w:pPr>
        <w:pStyle w:val="3GPPText"/>
      </w:pPr>
      <w:r w:rsidRPr="004C616A">
        <w:t xml:space="preserve">If </w:t>
      </w:r>
      <m:oMath>
        <m:r>
          <w:rPr>
            <w:rFonts w:ascii="Cambria Math" w:hAnsi="Cambria Math"/>
          </w:rPr>
          <m:t>K=</m:t>
        </m:r>
        <m:r>
          <m:rPr>
            <m:sty m:val="p"/>
          </m:rPr>
          <w:rPr>
            <w:rFonts w:ascii="Cambria Math" w:hAnsi="Cambria Math"/>
          </w:rPr>
          <m:t>max⁡</m:t>
        </m:r>
        <m:r>
          <w:rPr>
            <w:rFonts w:ascii="Cambria Math" w:hAnsi="Cambria Math"/>
          </w:rPr>
          <m:t>(1</m:t>
        </m:r>
        <m:r>
          <w:rPr>
            <w:rFonts w:ascii="Cambria Math" w:eastAsiaTheme="minorEastAsia" w:hAnsi="Cambria Math"/>
          </w:rPr>
          <m:t>,</m:t>
        </m:r>
        <m:r>
          <w:rPr>
            <w:rFonts w:ascii="Cambria Math" w:hAnsi="Cambria Math"/>
          </w:rPr>
          <m:t>N</m:t>
        </m:r>
        <m:r>
          <m:rPr>
            <m:sty m:val="p"/>
          </m:rPr>
          <w:rPr>
            <w:rFonts w:ascii="Cambria Math" w:hAnsi="Cambria Math" w:hint="eastAsia"/>
          </w:rPr>
          <m:t>/</m:t>
        </m:r>
        <m:r>
          <w:rPr>
            <w:rFonts w:ascii="Cambria Math" w:hAnsi="Cambria Math"/>
          </w:rPr>
          <m:t>M</m:t>
        </m:r>
        <m:r>
          <m:rPr>
            <m:sty m:val="p"/>
          </m:rPr>
          <w:rPr>
            <w:rFonts w:ascii="Cambria Math" w:hAnsi="Cambria Math" w:hint="eastAsia"/>
          </w:rPr>
          <m:t>)</m:t>
        </m:r>
      </m:oMath>
      <w:r w:rsidRPr="0079230C">
        <w:t xml:space="preserve"> the </w:t>
      </w:r>
      <w:r w:rsidRPr="0053245D">
        <w:t xml:space="preserve">provided above equation produces diagonal patterns. In order </w:t>
      </w:r>
      <w:r w:rsidR="004F1306">
        <w:t xml:space="preserve">to </w:t>
      </w:r>
      <w:r w:rsidRPr="0053245D">
        <w:t>reduce number of configuration parameter</w:t>
      </w:r>
      <w:r w:rsidR="004F1306">
        <w:t>s</w:t>
      </w:r>
      <w:r w:rsidRPr="0053245D">
        <w:t xml:space="preserve">, we suggest </w:t>
      </w:r>
      <w:r w:rsidRPr="00F708F1">
        <w:t xml:space="preserve">to use fixed value of </w:t>
      </w:r>
      <w:r w:rsidRPr="00E76043">
        <w:rPr>
          <w:i/>
        </w:rPr>
        <w:t>K</w:t>
      </w:r>
      <w:r w:rsidRPr="00F708F1">
        <w:t xml:space="preserve"> for each combination of </w:t>
      </w:r>
      <w:r w:rsidRPr="006F12A3">
        <w:t>comb-size and number of symbols</w:t>
      </w:r>
      <w:r w:rsidR="004F1306">
        <w:t xml:space="preserve">. The </w:t>
      </w:r>
      <w:r w:rsidR="00864DB8">
        <w:t>proposed</w:t>
      </w:r>
      <w:r w:rsidRPr="006F12A3">
        <w:t xml:space="preserve"> </w:t>
      </w:r>
      <w:r w:rsidRPr="00E76043">
        <w:rPr>
          <w:i/>
        </w:rPr>
        <w:t>K</w:t>
      </w:r>
      <w:r w:rsidRPr="006F12A3">
        <w:t xml:space="preserve"> values are </w:t>
      </w:r>
      <w:r w:rsidR="008949B1">
        <w:t>provided</w:t>
      </w:r>
      <w:r w:rsidRPr="006F12A3">
        <w:t xml:space="preserve"> in the </w:t>
      </w:r>
      <w:r w:rsidRPr="002B684B">
        <w:fldChar w:fldCharType="begin"/>
      </w:r>
      <w:r w:rsidRPr="00E76043">
        <w:instrText xml:space="preserve"> REF _Ref19106329 \h  \* MERGEFORMAT </w:instrText>
      </w:r>
      <w:r w:rsidRPr="002B684B">
        <w:fldChar w:fldCharType="separate"/>
      </w:r>
      <w:r w:rsidRPr="00E76043">
        <w:t>Table 2</w:t>
      </w:r>
      <w:r w:rsidRPr="002B684B">
        <w:fldChar w:fldCharType="end"/>
      </w:r>
      <w:r w:rsidR="00864DB8">
        <w:t xml:space="preserve"> and their patterns are shown in </w:t>
      </w:r>
      <w:r w:rsidR="00864DB8">
        <w:fldChar w:fldCharType="begin"/>
      </w:r>
      <w:r w:rsidR="00864DB8">
        <w:instrText xml:space="preserve"> REF _Ref20753979 \h  \* MERGEFORMAT </w:instrText>
      </w:r>
      <w:r w:rsidR="00864DB8">
        <w:fldChar w:fldCharType="separate"/>
      </w:r>
      <w:r w:rsidR="00864DB8" w:rsidRPr="00E76043">
        <w:t>Figure 1</w:t>
      </w:r>
      <w:r w:rsidR="00864DB8">
        <w:fldChar w:fldCharType="end"/>
      </w:r>
      <w:r w:rsidR="008949B1">
        <w:t xml:space="preserve"> together with patterns for other </w:t>
      </w:r>
      <w:r w:rsidR="008949B1" w:rsidRPr="00E76043">
        <w:rPr>
          <w:i/>
        </w:rPr>
        <w:t>K</w:t>
      </w:r>
      <w:r w:rsidR="008949B1">
        <w:t xml:space="preserve"> values</w:t>
      </w:r>
      <w:r w:rsidRPr="002B684B">
        <w:t>.</w:t>
      </w:r>
    </w:p>
    <w:p w14:paraId="505A2580" w14:textId="673BD276" w:rsidR="00177E3A" w:rsidRDefault="00177E3A" w:rsidP="00E76043">
      <w:pPr>
        <w:pStyle w:val="3GPPAgreements"/>
        <w:numPr>
          <w:ilvl w:val="0"/>
          <w:numId w:val="0"/>
        </w:numPr>
        <w:ind w:left="284"/>
        <w:jc w:val="center"/>
        <w:rPr>
          <w:highlight w:val="yellow"/>
        </w:rPr>
      </w:pPr>
    </w:p>
    <w:p w14:paraId="4BDA2C5B" w14:textId="77777777" w:rsidR="00FC6EDC" w:rsidRPr="00E52BC1" w:rsidRDefault="00FC6EDC" w:rsidP="00FC6EDC">
      <w:pPr>
        <w:rPr>
          <w:b/>
          <w:bCs/>
          <w:highlight w:val="yellow"/>
        </w:rPr>
      </w:pPr>
      <w:bookmarkStart w:id="2" w:name="_Ref19106329"/>
      <w:r w:rsidRPr="00E52BC1">
        <w:rPr>
          <w:b/>
          <w:bCs/>
        </w:rPr>
        <w:t xml:space="preserve">Table </w:t>
      </w:r>
      <w:r w:rsidRPr="00E52BC1">
        <w:rPr>
          <w:b/>
          <w:bCs/>
        </w:rPr>
        <w:fldChar w:fldCharType="begin"/>
      </w:r>
      <w:r w:rsidRPr="00E52BC1">
        <w:rPr>
          <w:b/>
          <w:bCs/>
        </w:rPr>
        <w:instrText xml:space="preserve"> SEQ Table \* ARABIC </w:instrText>
      </w:r>
      <w:r w:rsidRPr="00E52BC1">
        <w:rPr>
          <w:b/>
          <w:bCs/>
        </w:rPr>
        <w:fldChar w:fldCharType="separate"/>
      </w:r>
      <w:r w:rsidR="00EF5FF1">
        <w:rPr>
          <w:b/>
          <w:bCs/>
          <w:noProof/>
        </w:rPr>
        <w:t>2</w:t>
      </w:r>
      <w:r w:rsidRPr="00E52BC1">
        <w:rPr>
          <w:b/>
          <w:bCs/>
        </w:rPr>
        <w:fldChar w:fldCharType="end"/>
      </w:r>
      <w:bookmarkEnd w:id="2"/>
      <w:r w:rsidRPr="00E52BC1">
        <w:rPr>
          <w:b/>
          <w:bCs/>
        </w:rPr>
        <w:t>. Table of</w:t>
      </w:r>
      <w:r>
        <w:rPr>
          <w:b/>
          <w:bCs/>
        </w:rPr>
        <w:t xml:space="preserve"> NR UL </w:t>
      </w:r>
      <m:oMath>
        <m:r>
          <m:rPr>
            <m:sty m:val="bi"/>
          </m:rPr>
          <w:rPr>
            <w:rFonts w:ascii="Cambria Math" w:hAnsi="Cambria Math" w:cs="Calibri"/>
          </w:rPr>
          <m:t>K</m:t>
        </m:r>
      </m:oMath>
      <w:r w:rsidRPr="00E52BC1">
        <w:rPr>
          <w:b/>
          <w:bCs/>
        </w:rPr>
        <w:t xml:space="preserve"> values for</w:t>
      </w:r>
      <w:r>
        <w:rPr>
          <w:b/>
          <w:bCs/>
        </w:rPr>
        <w:t xml:space="preserve"> K-step staggered</w:t>
      </w:r>
      <w:r w:rsidRPr="00E52BC1">
        <w:rPr>
          <w:b/>
          <w:bCs/>
        </w:rPr>
        <w:t xml:space="preserve"> </w:t>
      </w:r>
      <w:r>
        <w:rPr>
          <w:b/>
          <w:bCs/>
        </w:rPr>
        <w:t>mapping pattern</w:t>
      </w:r>
    </w:p>
    <w:tbl>
      <w:tblPr>
        <w:tblStyle w:val="TableGrid"/>
        <w:tblW w:w="0" w:type="auto"/>
        <w:jc w:val="center"/>
        <w:tblLook w:val="04A0" w:firstRow="1" w:lastRow="0" w:firstColumn="1" w:lastColumn="0" w:noHBand="0" w:noVBand="1"/>
      </w:tblPr>
      <w:tblGrid>
        <w:gridCol w:w="1838"/>
        <w:gridCol w:w="1559"/>
        <w:gridCol w:w="1559"/>
        <w:gridCol w:w="1559"/>
      </w:tblGrid>
      <w:tr w:rsidR="00FC6EDC" w:rsidRPr="00E52BC1" w14:paraId="7B21784E" w14:textId="77777777" w:rsidTr="00EF5FF1">
        <w:trPr>
          <w:jc w:val="center"/>
        </w:trPr>
        <w:tc>
          <w:tcPr>
            <w:tcW w:w="1838" w:type="dxa"/>
            <w:tcBorders>
              <w:top w:val="nil"/>
              <w:left w:val="nil"/>
              <w:bottom w:val="single" w:sz="4" w:space="0" w:color="auto"/>
              <w:right w:val="single" w:sz="4" w:space="0" w:color="auto"/>
            </w:tcBorders>
            <w:shd w:val="clear" w:color="auto" w:fill="FFFFFF"/>
          </w:tcPr>
          <w:p w14:paraId="0BE4808B" w14:textId="77777777" w:rsidR="00FC6EDC" w:rsidRPr="00E52BC1" w:rsidRDefault="00FC6EDC" w:rsidP="00EF5FF1">
            <w:pPr>
              <w:spacing w:before="0" w:after="0"/>
            </w:pPr>
          </w:p>
        </w:tc>
        <w:tc>
          <w:tcPr>
            <w:tcW w:w="4677" w:type="dxa"/>
            <w:gridSpan w:val="3"/>
            <w:tcBorders>
              <w:top w:val="single" w:sz="4" w:space="0" w:color="auto"/>
              <w:left w:val="single" w:sz="4" w:space="0" w:color="auto"/>
              <w:bottom w:val="single" w:sz="4" w:space="0" w:color="auto"/>
              <w:right w:val="single" w:sz="4" w:space="0" w:color="auto"/>
            </w:tcBorders>
            <w:shd w:val="clear" w:color="auto" w:fill="C5E0B3"/>
          </w:tcPr>
          <w:p w14:paraId="58241409" w14:textId="77777777" w:rsidR="00FC6EDC" w:rsidRPr="00E52BC1" w:rsidRDefault="00FC6EDC" w:rsidP="00EF5FF1">
            <w:pPr>
              <w:spacing w:before="0" w:after="0"/>
              <w:jc w:val="center"/>
            </w:pPr>
            <w:r w:rsidRPr="00E52BC1">
              <w:t>K values</w:t>
            </w:r>
          </w:p>
        </w:tc>
      </w:tr>
      <w:tr w:rsidR="00FC6EDC" w:rsidRPr="00E52BC1" w14:paraId="0CD498D7" w14:textId="77777777" w:rsidTr="00EF5FF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5E0B3"/>
            <w:vAlign w:val="center"/>
          </w:tcPr>
          <w:p w14:paraId="4E113CC6" w14:textId="77777777" w:rsidR="00FC6EDC" w:rsidRPr="00E52BC1" w:rsidRDefault="00FC6EDC" w:rsidP="00EF5FF1">
            <w:pPr>
              <w:spacing w:before="0" w:after="0"/>
              <w:jc w:val="center"/>
            </w:pPr>
            <w:r w:rsidRPr="00E52BC1">
              <w:t>Number of symbols</w:t>
            </w:r>
          </w:p>
        </w:tc>
        <w:tc>
          <w:tcPr>
            <w:tcW w:w="1559" w:type="dxa"/>
            <w:tcBorders>
              <w:top w:val="single" w:sz="4" w:space="0" w:color="auto"/>
              <w:left w:val="single" w:sz="4" w:space="0" w:color="auto"/>
              <w:bottom w:val="single" w:sz="4" w:space="0" w:color="auto"/>
              <w:right w:val="single" w:sz="4" w:space="0" w:color="auto"/>
            </w:tcBorders>
            <w:shd w:val="clear" w:color="auto" w:fill="C5E0B3"/>
            <w:vAlign w:val="center"/>
          </w:tcPr>
          <w:p w14:paraId="06555C43" w14:textId="77777777" w:rsidR="00FC6EDC" w:rsidRPr="00E52BC1" w:rsidRDefault="00FC6EDC" w:rsidP="00EF5FF1">
            <w:pPr>
              <w:spacing w:before="0" w:after="0"/>
              <w:jc w:val="center"/>
            </w:pPr>
            <w:r w:rsidRPr="00E52BC1">
              <w:t>Comb-size 2</w:t>
            </w:r>
          </w:p>
        </w:tc>
        <w:tc>
          <w:tcPr>
            <w:tcW w:w="1559" w:type="dxa"/>
            <w:tcBorders>
              <w:top w:val="single" w:sz="4" w:space="0" w:color="auto"/>
              <w:left w:val="single" w:sz="4" w:space="0" w:color="auto"/>
              <w:bottom w:val="single" w:sz="4" w:space="0" w:color="auto"/>
              <w:right w:val="single" w:sz="4" w:space="0" w:color="auto"/>
            </w:tcBorders>
            <w:shd w:val="clear" w:color="auto" w:fill="C5E0B3"/>
            <w:vAlign w:val="center"/>
          </w:tcPr>
          <w:p w14:paraId="13C13223" w14:textId="77777777" w:rsidR="00FC6EDC" w:rsidRPr="00E52BC1" w:rsidRDefault="00FC6EDC" w:rsidP="00EF5FF1">
            <w:pPr>
              <w:spacing w:before="0" w:after="0"/>
              <w:jc w:val="center"/>
            </w:pPr>
            <w:r w:rsidRPr="00E52BC1">
              <w:t>Comb-size 4</w:t>
            </w:r>
          </w:p>
        </w:tc>
        <w:tc>
          <w:tcPr>
            <w:tcW w:w="1559" w:type="dxa"/>
            <w:tcBorders>
              <w:top w:val="single" w:sz="4" w:space="0" w:color="auto"/>
              <w:left w:val="single" w:sz="4" w:space="0" w:color="auto"/>
              <w:bottom w:val="single" w:sz="4" w:space="0" w:color="auto"/>
              <w:right w:val="single" w:sz="4" w:space="0" w:color="auto"/>
            </w:tcBorders>
            <w:shd w:val="clear" w:color="auto" w:fill="C5E0B3"/>
            <w:vAlign w:val="center"/>
          </w:tcPr>
          <w:p w14:paraId="75AD1A3D" w14:textId="77777777" w:rsidR="00FC6EDC" w:rsidRPr="00E52BC1" w:rsidRDefault="00FC6EDC" w:rsidP="00EF5FF1">
            <w:pPr>
              <w:spacing w:before="0" w:after="0"/>
              <w:jc w:val="center"/>
            </w:pPr>
            <w:r w:rsidRPr="00E52BC1">
              <w:t>Comb-size 8</w:t>
            </w:r>
          </w:p>
        </w:tc>
      </w:tr>
      <w:tr w:rsidR="00FC6EDC" w:rsidRPr="00E52BC1" w14:paraId="01FC1505" w14:textId="77777777" w:rsidTr="00EF5FF1">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F81B30" w14:textId="77777777" w:rsidR="00FC6EDC" w:rsidRPr="00E52BC1" w:rsidRDefault="00FC6EDC" w:rsidP="00EF5FF1">
            <w:pPr>
              <w:spacing w:before="0" w:after="0"/>
              <w:jc w:val="center"/>
            </w:pPr>
            <w:r>
              <w:t>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7EB4A" w14:textId="77777777" w:rsidR="00FC6EDC" w:rsidRPr="008949B1" w:rsidRDefault="00FC6EDC" w:rsidP="00EF5FF1">
            <w:pPr>
              <w:spacing w:before="0" w:after="0"/>
              <w:jc w:val="center"/>
            </w:pPr>
            <w:r w:rsidRPr="008949B1">
              <w:t>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4A2A1B" w14:textId="77777777" w:rsidR="00FC6EDC" w:rsidRPr="008949B1" w:rsidRDefault="00FC6EDC" w:rsidP="00EF5FF1">
            <w:pPr>
              <w:spacing w:before="0" w:after="0"/>
              <w:jc w:val="center"/>
            </w:pPr>
            <w:r w:rsidRPr="008949B1">
              <w:t>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E3ECD" w14:textId="77777777" w:rsidR="00FC6EDC" w:rsidRPr="008949B1" w:rsidRDefault="00FC6EDC" w:rsidP="00EF5FF1">
            <w:pPr>
              <w:spacing w:before="0" w:after="0"/>
              <w:jc w:val="center"/>
            </w:pPr>
            <w:r w:rsidRPr="008949B1">
              <w:t>1</w:t>
            </w:r>
          </w:p>
        </w:tc>
      </w:tr>
      <w:tr w:rsidR="00FC6EDC" w:rsidRPr="00E52BC1" w14:paraId="78D6B39D" w14:textId="77777777" w:rsidTr="00EF5FF1">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F0C6D" w14:textId="77777777" w:rsidR="00FC6EDC" w:rsidRPr="00E52BC1" w:rsidRDefault="00FC6EDC" w:rsidP="00EF5FF1">
            <w:pPr>
              <w:spacing w:before="0" w:after="0"/>
              <w:jc w:val="center"/>
            </w:pPr>
            <w:r>
              <w:t>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4C8080" w14:textId="77777777" w:rsidR="00FC6EDC" w:rsidRPr="008949B1" w:rsidRDefault="00FC6EDC" w:rsidP="00EF5FF1">
            <w:pPr>
              <w:spacing w:before="0" w:after="0"/>
              <w:jc w:val="center"/>
            </w:pPr>
            <w:r w:rsidRPr="008949B1">
              <w:t>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A833F" w14:textId="77777777" w:rsidR="00FC6EDC" w:rsidRPr="008949B1" w:rsidRDefault="00FC6EDC" w:rsidP="00EF5FF1">
            <w:pPr>
              <w:spacing w:before="0" w:after="0"/>
              <w:jc w:val="center"/>
            </w:pPr>
            <w:r w:rsidRPr="008949B1">
              <w:t>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B9CC12" w14:textId="77777777" w:rsidR="00FC6EDC" w:rsidRPr="008949B1" w:rsidRDefault="00FC6EDC" w:rsidP="00EF5FF1">
            <w:pPr>
              <w:spacing w:before="0" w:after="0"/>
              <w:jc w:val="center"/>
            </w:pPr>
            <w:r w:rsidRPr="008949B1">
              <w:t>4</w:t>
            </w:r>
          </w:p>
        </w:tc>
      </w:tr>
      <w:tr w:rsidR="00FC6EDC" w:rsidRPr="00E52BC1" w14:paraId="5E9646C5" w14:textId="77777777" w:rsidTr="00EF5FF1">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58F82" w14:textId="77777777" w:rsidR="00FC6EDC" w:rsidRPr="00E52BC1" w:rsidRDefault="00FC6EDC" w:rsidP="00EF5FF1">
            <w:pPr>
              <w:spacing w:before="0" w:after="0"/>
              <w:jc w:val="center"/>
            </w:pPr>
            <w:r>
              <w:t>4</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4F69A2" w14:textId="77777777" w:rsidR="00FC6EDC" w:rsidRPr="008949B1" w:rsidRDefault="00FC6EDC" w:rsidP="00EF5FF1">
            <w:pPr>
              <w:spacing w:before="0" w:after="0"/>
              <w:jc w:val="center"/>
            </w:pPr>
            <w:r w:rsidRPr="008949B1">
              <w:t>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44BE9" w14:textId="26A9BB1E" w:rsidR="00FC6EDC" w:rsidRPr="008949B1" w:rsidRDefault="00FC6EDC">
            <w:pPr>
              <w:spacing w:before="0" w:after="0"/>
              <w:jc w:val="center"/>
            </w:pPr>
            <w:r w:rsidRPr="008949B1">
              <w:t>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0FE3D" w14:textId="77777777" w:rsidR="00FC6EDC" w:rsidRPr="008949B1" w:rsidRDefault="00FC6EDC" w:rsidP="00EF5FF1">
            <w:pPr>
              <w:spacing w:before="0" w:after="0"/>
              <w:jc w:val="center"/>
            </w:pPr>
            <w:r w:rsidRPr="008949B1">
              <w:t>2</w:t>
            </w:r>
          </w:p>
        </w:tc>
      </w:tr>
      <w:tr w:rsidR="00FC6EDC" w:rsidRPr="00E52BC1" w14:paraId="7730948A" w14:textId="77777777" w:rsidTr="00EF5FF1">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25E0E3" w14:textId="77777777" w:rsidR="00FC6EDC" w:rsidRPr="00E52BC1" w:rsidRDefault="00FC6EDC" w:rsidP="00EF5FF1">
            <w:pPr>
              <w:spacing w:before="0" w:after="0"/>
              <w:jc w:val="center"/>
            </w:pPr>
            <w:r>
              <w:t>8</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313ED4" w14:textId="77777777" w:rsidR="00FC6EDC" w:rsidRPr="008949B1" w:rsidRDefault="00FC6EDC" w:rsidP="00EF5FF1">
            <w:pPr>
              <w:spacing w:before="0" w:after="0"/>
              <w:jc w:val="center"/>
            </w:pPr>
            <w:r w:rsidRPr="008949B1">
              <w:t>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4271B" w14:textId="74D47E3B" w:rsidR="00FC6EDC" w:rsidRPr="008949B1" w:rsidRDefault="00EF5FF1">
            <w:pPr>
              <w:spacing w:before="0" w:after="0"/>
              <w:jc w:val="center"/>
            </w:pPr>
            <w:r w:rsidRPr="00E76043">
              <w:t>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CF35A" w14:textId="4D42EEE4" w:rsidR="00FC6EDC" w:rsidRPr="008949B1" w:rsidRDefault="00FC6EDC">
            <w:pPr>
              <w:spacing w:before="0" w:after="0"/>
              <w:jc w:val="center"/>
            </w:pPr>
            <w:r w:rsidRPr="008949B1">
              <w:t>4</w:t>
            </w:r>
          </w:p>
        </w:tc>
      </w:tr>
      <w:tr w:rsidR="00FC6EDC" w:rsidRPr="00E52BC1" w14:paraId="5BD5AC78" w14:textId="77777777" w:rsidTr="00EF5FF1">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BF71F7" w14:textId="77777777" w:rsidR="00FC6EDC" w:rsidRDefault="00FC6EDC" w:rsidP="00EF5FF1">
            <w:pPr>
              <w:spacing w:before="0" w:after="0"/>
              <w:jc w:val="center"/>
            </w:pPr>
            <w:r>
              <w:t>12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3BFB6" w14:textId="77777777" w:rsidR="00FC6EDC" w:rsidRPr="008949B1" w:rsidRDefault="00FC6EDC" w:rsidP="00EF5FF1">
            <w:pPr>
              <w:spacing w:before="0" w:after="0"/>
              <w:jc w:val="center"/>
            </w:pPr>
            <w:r w:rsidRPr="008949B1">
              <w:t>1</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5E7EAF" w14:textId="15589FA0" w:rsidR="00FC6EDC" w:rsidRPr="008949B1" w:rsidRDefault="00EF5FF1">
            <w:pPr>
              <w:spacing w:before="0" w:after="0"/>
              <w:jc w:val="center"/>
            </w:pPr>
            <w:r w:rsidRPr="00E76043">
              <w:t>2</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EEA0D" w14:textId="77777777" w:rsidR="00FC6EDC" w:rsidRPr="008949B1" w:rsidRDefault="00FC6EDC" w:rsidP="00EF5FF1">
            <w:pPr>
              <w:spacing w:before="0" w:after="0"/>
              <w:jc w:val="center"/>
            </w:pPr>
            <w:r w:rsidRPr="008949B1">
              <w:t>N/A</w:t>
            </w:r>
          </w:p>
        </w:tc>
      </w:tr>
    </w:tbl>
    <w:p w14:paraId="55FF1C74" w14:textId="77777777" w:rsidR="00FC6EDC" w:rsidRDefault="00FC6EDC" w:rsidP="00E76043">
      <w:pPr>
        <w:pStyle w:val="3GPPAgreements"/>
        <w:numPr>
          <w:ilvl w:val="0"/>
          <w:numId w:val="0"/>
        </w:numPr>
        <w:ind w:left="284"/>
        <w:jc w:val="center"/>
        <w:rPr>
          <w:highlight w:val="yellow"/>
        </w:rPr>
      </w:pPr>
    </w:p>
    <w:p w14:paraId="72D686BC" w14:textId="77777777" w:rsidR="006F12A3" w:rsidRDefault="006F12A3" w:rsidP="00E76043">
      <w:pPr>
        <w:pStyle w:val="3GPPAgreements"/>
        <w:numPr>
          <w:ilvl w:val="0"/>
          <w:numId w:val="0"/>
        </w:numPr>
        <w:ind w:left="284"/>
        <w:jc w:val="center"/>
      </w:pPr>
      <w:r>
        <w:object w:dxaOrig="15241" w:dyaOrig="11595" w14:anchorId="735C8E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11pt" o:ole="">
            <v:imagedata r:id="rId15" o:title=""/>
          </v:shape>
          <o:OLEObject Type="Embed" ProgID="Visio.Drawing.15" ShapeID="_x0000_i1025" DrawAspect="Content" ObjectID="_1631739241" r:id="rId16"/>
        </w:object>
      </w:r>
    </w:p>
    <w:p w14:paraId="1D0FF30E" w14:textId="44499D5D" w:rsidR="00D22F62" w:rsidRPr="008F2348" w:rsidRDefault="00D22F62" w:rsidP="00E76043">
      <w:pPr>
        <w:pStyle w:val="3GPPAgreements"/>
        <w:numPr>
          <w:ilvl w:val="0"/>
          <w:numId w:val="0"/>
        </w:numPr>
        <w:ind w:left="284"/>
        <w:jc w:val="center"/>
      </w:pPr>
      <w:bookmarkStart w:id="3" w:name="_Ref20753979"/>
      <w:bookmarkStart w:id="4" w:name="_Ref20753976"/>
      <w:r w:rsidRPr="008F2348">
        <w:rPr>
          <w:b/>
          <w:bCs/>
          <w:sz w:val="20"/>
          <w:lang w:val="en-GB" w:eastAsia="en-US"/>
        </w:rPr>
        <w:lastRenderedPageBreak/>
        <w:t xml:space="preserve">Figure </w:t>
      </w:r>
      <w:r w:rsidRPr="00E76043">
        <w:rPr>
          <w:b/>
          <w:bCs/>
          <w:sz w:val="20"/>
          <w:lang w:val="en-GB" w:eastAsia="en-US"/>
        </w:rPr>
        <w:fldChar w:fldCharType="begin"/>
      </w:r>
      <w:r w:rsidRPr="008F2348">
        <w:rPr>
          <w:b/>
          <w:bCs/>
          <w:sz w:val="20"/>
          <w:lang w:val="en-GB" w:eastAsia="en-US"/>
        </w:rPr>
        <w:instrText xml:space="preserve"> SEQ Figure \* ARABIC </w:instrText>
      </w:r>
      <w:r w:rsidRPr="00E76043">
        <w:rPr>
          <w:b/>
          <w:bCs/>
          <w:sz w:val="20"/>
          <w:lang w:val="en-GB" w:eastAsia="en-US"/>
        </w:rPr>
        <w:fldChar w:fldCharType="separate"/>
      </w:r>
      <w:r w:rsidR="00EF5FF1" w:rsidRPr="00E76043">
        <w:rPr>
          <w:b/>
          <w:bCs/>
          <w:sz w:val="20"/>
          <w:lang w:val="en-GB" w:eastAsia="en-US"/>
        </w:rPr>
        <w:t>1</w:t>
      </w:r>
      <w:r w:rsidRPr="00E76043">
        <w:rPr>
          <w:b/>
          <w:bCs/>
          <w:sz w:val="20"/>
          <w:lang w:val="en-GB" w:eastAsia="en-US"/>
        </w:rPr>
        <w:fldChar w:fldCharType="end"/>
      </w:r>
      <w:bookmarkEnd w:id="3"/>
      <w:r w:rsidRPr="008F2348">
        <w:rPr>
          <w:b/>
          <w:bCs/>
          <w:sz w:val="20"/>
          <w:lang w:val="en-GB" w:eastAsia="en-US"/>
        </w:rPr>
        <w:t xml:space="preserve">: Staggered RE </w:t>
      </w:r>
      <w:r w:rsidR="00EF5FF1" w:rsidRPr="008F2348">
        <w:rPr>
          <w:b/>
          <w:bCs/>
          <w:sz w:val="20"/>
          <w:lang w:val="en-GB" w:eastAsia="en-US"/>
        </w:rPr>
        <w:t xml:space="preserve">Mapping </w:t>
      </w:r>
      <w:r w:rsidRPr="008F2348">
        <w:rPr>
          <w:b/>
          <w:bCs/>
          <w:sz w:val="20"/>
          <w:lang w:val="en-GB" w:eastAsia="en-US"/>
        </w:rPr>
        <w:t xml:space="preserve">Patterns for UL SRS </w:t>
      </w:r>
      <w:r w:rsidR="00EF5FF1" w:rsidRPr="008F2348">
        <w:rPr>
          <w:b/>
          <w:bCs/>
          <w:sz w:val="20"/>
          <w:lang w:val="en-GB" w:eastAsia="en-US"/>
        </w:rPr>
        <w:t>for Positioning</w:t>
      </w:r>
      <w:bookmarkEnd w:id="4"/>
    </w:p>
    <w:p w14:paraId="6D07EC5E" w14:textId="77777777" w:rsidR="00671614" w:rsidRPr="004F68F3" w:rsidRDefault="00671614" w:rsidP="004F68F3">
      <w:pPr>
        <w:pStyle w:val="3GPPText"/>
        <w:numPr>
          <w:ilvl w:val="0"/>
          <w:numId w:val="16"/>
        </w:numPr>
        <w:overflowPunct/>
        <w:autoSpaceDE/>
        <w:autoSpaceDN/>
        <w:adjustRightInd/>
        <w:spacing w:after="160" w:line="256" w:lineRule="auto"/>
        <w:textAlignment w:val="auto"/>
        <w:rPr>
          <w:b/>
        </w:rPr>
      </w:pPr>
    </w:p>
    <w:p w14:paraId="1560C846" w14:textId="30317DAC" w:rsidR="00EF5FF1" w:rsidRPr="00E76043" w:rsidRDefault="00671614" w:rsidP="004F68F3">
      <w:pPr>
        <w:pStyle w:val="3GPPText"/>
        <w:numPr>
          <w:ilvl w:val="1"/>
          <w:numId w:val="16"/>
        </w:numPr>
        <w:overflowPunct/>
        <w:autoSpaceDE/>
        <w:autoSpaceDN/>
        <w:adjustRightInd/>
        <w:spacing w:after="160" w:line="256" w:lineRule="auto"/>
        <w:textAlignment w:val="auto"/>
        <w:rPr>
          <w:b/>
        </w:rPr>
      </w:pPr>
      <w:r w:rsidRPr="00681A8C">
        <w:rPr>
          <w:b/>
        </w:rPr>
        <w:t xml:space="preserve">For UL </w:t>
      </w:r>
      <w:r w:rsidR="004F1306">
        <w:rPr>
          <w:b/>
        </w:rPr>
        <w:t>P</w:t>
      </w:r>
      <w:r w:rsidRPr="00681A8C">
        <w:rPr>
          <w:b/>
        </w:rPr>
        <w:t>RS (</w:t>
      </w:r>
      <w:r w:rsidR="004F1306">
        <w:rPr>
          <w:b/>
        </w:rPr>
        <w:t>S</w:t>
      </w:r>
      <w:r w:rsidR="004F1306" w:rsidRPr="00681A8C">
        <w:rPr>
          <w:b/>
        </w:rPr>
        <w:t>RS</w:t>
      </w:r>
      <w:r w:rsidRPr="00681A8C">
        <w:rPr>
          <w:b/>
        </w:rPr>
        <w:t>)</w:t>
      </w:r>
      <w:r w:rsidR="004F68F3" w:rsidRPr="00681A8C">
        <w:rPr>
          <w:b/>
        </w:rPr>
        <w:t>,</w:t>
      </w:r>
      <w:r w:rsidRPr="00681A8C">
        <w:rPr>
          <w:b/>
        </w:rPr>
        <w:t xml:space="preserve"> adopt resource element patter</w:t>
      </w:r>
      <w:r w:rsidR="004F1306">
        <w:rPr>
          <w:b/>
        </w:rPr>
        <w:t>n</w:t>
      </w:r>
      <w:r w:rsidR="00681A8C">
        <w:rPr>
          <w:b/>
        </w:rPr>
        <w:t xml:space="preserve"> </w:t>
      </w:r>
      <w:r w:rsidR="004F1306">
        <w:rPr>
          <w:b/>
        </w:rPr>
        <w:t xml:space="preserve">defined by </w:t>
      </w:r>
      <w:r w:rsidR="00681A8C">
        <w:rPr>
          <w:b/>
        </w:rPr>
        <w:t>the equation:</w:t>
      </w:r>
    </w:p>
    <w:p w14:paraId="72D380C6" w14:textId="57F41C17" w:rsidR="00681A8C" w:rsidRDefault="00402912" w:rsidP="00E76043">
      <w:pPr>
        <w:pStyle w:val="3GPPAgreements"/>
        <w:numPr>
          <w:ilvl w:val="0"/>
          <w:numId w:val="0"/>
        </w:numPr>
        <w:jc w:val="center"/>
        <w:rPr>
          <w:b/>
          <w:lang w:eastAsia="en-US"/>
        </w:rPr>
      </w:pPr>
      <m:oMath>
        <m:sSub>
          <m:sSubPr>
            <m:ctrlPr>
              <w:rPr>
                <w:rFonts w:ascii="Cambria Math" w:hAnsi="Cambria Math"/>
                <w:b/>
                <w:lang w:eastAsia="en-US"/>
              </w:rPr>
            </m:ctrlPr>
          </m:sSubPr>
          <m:e>
            <m:r>
              <m:rPr>
                <m:sty m:val="bi"/>
              </m:rPr>
              <w:rPr>
                <w:rFonts w:ascii="Cambria Math" w:hAnsi="Cambria Math"/>
                <w:lang w:eastAsia="en-US"/>
              </w:rPr>
              <m:t>v</m:t>
            </m:r>
          </m:e>
          <m:sub>
            <m:r>
              <m:rPr>
                <m:sty m:val="bi"/>
              </m:rPr>
              <w:rPr>
                <w:rFonts w:ascii="Cambria Math" w:hAnsi="Cambria Math"/>
                <w:lang w:eastAsia="en-US"/>
              </w:rPr>
              <m:t>l</m:t>
            </m:r>
          </m:sub>
        </m:sSub>
        <m:r>
          <m:rPr>
            <m:sty m:val="b"/>
          </m:rPr>
          <w:rPr>
            <w:rFonts w:ascii="Cambria Math" w:hAnsi="Cambria Math"/>
            <w:lang w:eastAsia="en-US"/>
          </w:rPr>
          <m:t>=</m:t>
        </m:r>
        <m:r>
          <m:rPr>
            <m:sty m:val="bi"/>
          </m:rPr>
          <w:rPr>
            <w:rFonts w:ascii="Cambria Math" w:hAnsi="Cambria Math"/>
            <w:lang w:eastAsia="en-US"/>
          </w:rPr>
          <m:t>mod</m:t>
        </m:r>
        <m:d>
          <m:dPr>
            <m:ctrlPr>
              <w:rPr>
                <w:rFonts w:ascii="Cambria Math" w:hAnsi="Cambria Math"/>
                <w:b/>
                <w:lang w:eastAsia="en-US"/>
              </w:rPr>
            </m:ctrlPr>
          </m:dPr>
          <m:e>
            <m:sSub>
              <m:sSubPr>
                <m:ctrlPr>
                  <w:rPr>
                    <w:rFonts w:ascii="Cambria Math" w:hAnsi="Cambria Math"/>
                    <w:b/>
                    <w:lang w:eastAsia="en-US"/>
                  </w:rPr>
                </m:ctrlPr>
              </m:sSubPr>
              <m:e>
                <m:r>
                  <m:rPr>
                    <m:sty m:val="bi"/>
                  </m:rPr>
                  <w:rPr>
                    <w:rFonts w:ascii="Cambria Math" w:hAnsi="Cambria Math"/>
                    <w:lang w:eastAsia="en-US"/>
                  </w:rPr>
                  <m:t>v</m:t>
                </m:r>
              </m:e>
              <m:sub>
                <m:r>
                  <m:rPr>
                    <m:sty m:val="bi"/>
                  </m:rPr>
                  <w:rPr>
                    <w:rFonts w:ascii="Cambria Math" w:hAnsi="Cambria Math"/>
                    <w:lang w:eastAsia="en-US"/>
                  </w:rPr>
                  <m:t>offset</m:t>
                </m:r>
              </m:sub>
            </m:sSub>
            <m:r>
              <m:rPr>
                <m:sty m:val="b"/>
              </m:rPr>
              <w:rPr>
                <w:rFonts w:ascii="Cambria Math" w:hAnsi="Cambria Math"/>
                <w:lang w:eastAsia="en-US"/>
              </w:rPr>
              <m:t>+</m:t>
            </m:r>
            <m:r>
              <m:rPr>
                <m:sty m:val="bi"/>
              </m:rPr>
              <w:rPr>
                <w:rFonts w:ascii="Cambria Math" w:hAnsi="Cambria Math"/>
                <w:lang w:eastAsia="en-US"/>
              </w:rPr>
              <m:t>K</m:t>
            </m:r>
            <m:r>
              <m:rPr>
                <m:sty m:val="b"/>
              </m:rPr>
              <w:rPr>
                <w:rFonts w:ascii="Cambria Math" w:hAnsi="Cambria Math"/>
                <w:lang w:eastAsia="en-US"/>
              </w:rPr>
              <m:t>∙</m:t>
            </m:r>
            <m:r>
              <m:rPr>
                <m:sty m:val="bi"/>
              </m:rPr>
              <w:rPr>
                <w:rFonts w:ascii="Cambria Math" w:hAnsi="Cambria Math"/>
                <w:lang w:eastAsia="en-US"/>
              </w:rPr>
              <m:t>l</m:t>
            </m:r>
            <m:r>
              <m:rPr>
                <m:sty m:val="b"/>
              </m:rPr>
              <w:rPr>
                <w:rFonts w:ascii="Cambria Math" w:hAnsi="Cambria Math" w:hint="eastAsia"/>
                <w:lang w:eastAsia="en-US"/>
              </w:rPr>
              <m:t>+</m:t>
            </m:r>
            <m:d>
              <m:dPr>
                <m:begChr m:val="⌊"/>
                <m:endChr m:val="⌋"/>
                <m:ctrlPr>
                  <w:rPr>
                    <w:rFonts w:ascii="Cambria Math" w:hAnsi="Cambria Math"/>
                    <w:b/>
                    <w:lang w:eastAsia="en-US"/>
                  </w:rPr>
                </m:ctrlPr>
              </m:dPr>
              <m:e>
                <m:f>
                  <m:fPr>
                    <m:ctrlPr>
                      <w:rPr>
                        <w:rFonts w:ascii="Cambria Math" w:hAnsi="Cambria Math"/>
                        <w:b/>
                        <w:lang w:eastAsia="en-US"/>
                      </w:rPr>
                    </m:ctrlPr>
                  </m:fPr>
                  <m:num>
                    <m:r>
                      <m:rPr>
                        <m:sty m:val="bi"/>
                      </m:rPr>
                      <w:rPr>
                        <w:rFonts w:ascii="Cambria Math" w:hAnsi="Cambria Math"/>
                        <w:lang w:eastAsia="en-US"/>
                      </w:rPr>
                      <m:t>K</m:t>
                    </m:r>
                    <m:r>
                      <m:rPr>
                        <m:sty m:val="b"/>
                      </m:rPr>
                      <w:rPr>
                        <w:rFonts w:ascii="Cambria Math" w:hAnsi="Cambria Math"/>
                        <w:lang w:eastAsia="en-US"/>
                      </w:rPr>
                      <m:t>∙</m:t>
                    </m:r>
                    <m:r>
                      <m:rPr>
                        <m:sty m:val="bi"/>
                      </m:rPr>
                      <w:rPr>
                        <w:rFonts w:ascii="Cambria Math" w:hAnsi="Cambria Math"/>
                        <w:lang w:eastAsia="en-US"/>
                      </w:rPr>
                      <m:t>mod</m:t>
                    </m:r>
                    <m:r>
                      <m:rPr>
                        <m:sty m:val="b"/>
                      </m:rPr>
                      <w:rPr>
                        <w:rFonts w:ascii="Cambria Math" w:hAnsi="Cambria Math"/>
                        <w:lang w:eastAsia="en-US"/>
                      </w:rPr>
                      <m:t>(</m:t>
                    </m:r>
                    <m:r>
                      <m:rPr>
                        <m:sty m:val="bi"/>
                      </m:rPr>
                      <w:rPr>
                        <w:rFonts w:ascii="Cambria Math" w:hAnsi="Cambria Math"/>
                        <w:lang w:eastAsia="en-US"/>
                      </w:rPr>
                      <m:t>l</m:t>
                    </m:r>
                    <m:r>
                      <m:rPr>
                        <m:sty m:val="b"/>
                      </m:rPr>
                      <w:rPr>
                        <w:rFonts w:ascii="Cambria Math" w:hAnsi="Cambria Math" w:hint="eastAsia"/>
                        <w:lang w:eastAsia="en-US"/>
                      </w:rPr>
                      <m:t>,</m:t>
                    </m:r>
                    <m:r>
                      <m:rPr>
                        <m:sty m:val="bi"/>
                      </m:rPr>
                      <w:rPr>
                        <w:rFonts w:ascii="Cambria Math" w:hAnsi="Cambria Math"/>
                        <w:lang w:eastAsia="en-US"/>
                      </w:rPr>
                      <m:t>N</m:t>
                    </m:r>
                    <m:r>
                      <m:rPr>
                        <m:sty m:val="b"/>
                      </m:rPr>
                      <w:rPr>
                        <w:rFonts w:ascii="Cambria Math" w:hAnsi="Cambria Math" w:hint="eastAsia"/>
                        <w:lang w:eastAsia="en-US"/>
                      </w:rPr>
                      <m:t>)</m:t>
                    </m:r>
                  </m:num>
                  <m:den>
                    <m:r>
                      <m:rPr>
                        <m:sty m:val="bi"/>
                      </m:rPr>
                      <w:rPr>
                        <w:rFonts w:ascii="Cambria Math" w:hAnsi="Cambria Math"/>
                        <w:lang w:eastAsia="en-US"/>
                      </w:rPr>
                      <m:t>N</m:t>
                    </m:r>
                  </m:den>
                </m:f>
              </m:e>
            </m:d>
            <m:r>
              <m:rPr>
                <m:sty m:val="b"/>
              </m:rPr>
              <w:rPr>
                <w:rFonts w:ascii="Cambria Math" w:hAnsi="Cambria Math"/>
                <w:lang w:eastAsia="en-US"/>
              </w:rPr>
              <m:t xml:space="preserve">, </m:t>
            </m:r>
            <m:r>
              <m:rPr>
                <m:sty m:val="bi"/>
              </m:rPr>
              <w:rPr>
                <w:rFonts w:ascii="Cambria Math" w:hAnsi="Cambria Math"/>
                <w:lang w:eastAsia="en-US"/>
              </w:rPr>
              <m:t>N</m:t>
            </m:r>
          </m:e>
        </m:d>
      </m:oMath>
      <w:r w:rsidR="00681A8C">
        <w:rPr>
          <w:b/>
          <w:lang w:eastAsia="en-US"/>
        </w:rPr>
        <w:t>,</w:t>
      </w:r>
    </w:p>
    <w:p w14:paraId="5EDBF1B3" w14:textId="4BF8858A" w:rsidR="00EF5FF1" w:rsidRDefault="004F1306" w:rsidP="00E76043">
      <w:pPr>
        <w:pStyle w:val="3GPPText"/>
        <w:overflowPunct/>
        <w:autoSpaceDE/>
        <w:autoSpaceDN/>
        <w:adjustRightInd/>
        <w:spacing w:after="160" w:line="256" w:lineRule="auto"/>
        <w:ind w:left="284"/>
        <w:textAlignment w:val="auto"/>
        <w:rPr>
          <w:b/>
        </w:rPr>
      </w:pPr>
      <w:proofErr w:type="gramStart"/>
      <w:r>
        <w:rPr>
          <w:b/>
        </w:rPr>
        <w:t>w</w:t>
      </w:r>
      <w:r w:rsidR="00EF5FF1" w:rsidRPr="00E76043">
        <w:rPr>
          <w:b/>
        </w:rPr>
        <w:t>here</w:t>
      </w:r>
      <w:proofErr w:type="gramEnd"/>
      <w:r>
        <w:rPr>
          <w:b/>
        </w:rPr>
        <w:t xml:space="preserve">, </w:t>
      </w:r>
      <w:r w:rsidR="00EF5FF1" w:rsidRPr="00E76043">
        <w:rPr>
          <w:b/>
          <w:i/>
        </w:rPr>
        <w:t>K</w:t>
      </w:r>
      <w:r w:rsidR="00EF5FF1" w:rsidRPr="00E76043">
        <w:rPr>
          <w:b/>
        </w:rPr>
        <w:t xml:space="preserve"> </w:t>
      </w:r>
      <w:r w:rsidR="00961D6A">
        <w:rPr>
          <w:b/>
        </w:rPr>
        <w:t xml:space="preserve">values </w:t>
      </w:r>
      <w:r w:rsidR="00EF5FF1" w:rsidRPr="00E76043">
        <w:rPr>
          <w:b/>
        </w:rPr>
        <w:t xml:space="preserve">depend on values of </w:t>
      </w:r>
      <w:r w:rsidR="00EF5FF1" w:rsidRPr="00E76043">
        <w:rPr>
          <w:b/>
          <w:i/>
        </w:rPr>
        <w:t>N</w:t>
      </w:r>
      <w:r w:rsidR="00EF5FF1" w:rsidRPr="00E76043">
        <w:rPr>
          <w:b/>
        </w:rPr>
        <w:t xml:space="preserve"> and </w:t>
      </w:r>
      <w:r w:rsidR="00EF5FF1" w:rsidRPr="00E76043">
        <w:rPr>
          <w:b/>
          <w:i/>
        </w:rPr>
        <w:t>M</w:t>
      </w:r>
      <w:r w:rsidR="00961D6A">
        <w:rPr>
          <w:b/>
        </w:rPr>
        <w:t xml:space="preserve"> as provided in </w:t>
      </w:r>
      <w:r w:rsidR="00961D6A" w:rsidRPr="00FC0088">
        <w:rPr>
          <w:b/>
        </w:rPr>
        <w:fldChar w:fldCharType="begin"/>
      </w:r>
      <w:r w:rsidR="00961D6A" w:rsidRPr="00FC0088">
        <w:rPr>
          <w:b/>
        </w:rPr>
        <w:instrText xml:space="preserve"> REF _Ref16086755 \h  \* MERGEFORMAT </w:instrText>
      </w:r>
      <w:r w:rsidR="00961D6A" w:rsidRPr="00FC0088">
        <w:rPr>
          <w:b/>
        </w:rPr>
      </w:r>
      <w:r w:rsidR="00961D6A" w:rsidRPr="00FC0088">
        <w:rPr>
          <w:b/>
        </w:rPr>
        <w:fldChar w:fldCharType="separate"/>
      </w:r>
      <w:r w:rsidR="00961D6A" w:rsidRPr="00FC0088">
        <w:rPr>
          <w:b/>
        </w:rPr>
        <w:t>Table 1</w:t>
      </w:r>
      <w:r w:rsidR="00961D6A" w:rsidRPr="00FC0088">
        <w:rPr>
          <w:b/>
        </w:rPr>
        <w:fldChar w:fldCharType="end"/>
      </w:r>
    </w:p>
    <w:p w14:paraId="574AF20F" w14:textId="16FDC016" w:rsidR="00C6337E" w:rsidRPr="00635DFC" w:rsidRDefault="00C6337E" w:rsidP="00C6337E">
      <w:pPr>
        <w:pStyle w:val="3GPPText"/>
        <w:numPr>
          <w:ilvl w:val="1"/>
          <w:numId w:val="16"/>
        </w:numPr>
        <w:overflowPunct/>
        <w:autoSpaceDE/>
        <w:autoSpaceDN/>
        <w:adjustRightInd/>
        <w:spacing w:after="160" w:line="256" w:lineRule="auto"/>
        <w:textAlignment w:val="auto"/>
        <w:rPr>
          <w:b/>
        </w:rPr>
      </w:pPr>
      <w:r>
        <w:rPr>
          <w:b/>
        </w:rPr>
        <w:t>Combination of com</w:t>
      </w:r>
      <w:r w:rsidR="006F12A3">
        <w:rPr>
          <w:b/>
        </w:rPr>
        <w:t>b</w:t>
      </w:r>
      <w:r>
        <w:rPr>
          <w:b/>
        </w:rPr>
        <w:t>-size 8 and number of symbols 12 is not supported for UL SRS for positioning</w:t>
      </w:r>
    </w:p>
    <w:p w14:paraId="4DA2ECF3" w14:textId="77777777" w:rsidR="008215C7" w:rsidRPr="00E76043" w:rsidRDefault="008215C7" w:rsidP="00E76043">
      <w:pPr>
        <w:pStyle w:val="3GPPText"/>
      </w:pPr>
    </w:p>
    <w:p w14:paraId="6239AF28" w14:textId="66129104" w:rsidR="000E4E4A" w:rsidRDefault="00F841FB" w:rsidP="00E76043">
      <w:pPr>
        <w:pStyle w:val="Heading2"/>
        <w:tabs>
          <w:tab w:val="clear" w:pos="5255"/>
          <w:tab w:val="num" w:pos="300"/>
        </w:tabs>
        <w:ind w:left="284" w:hanging="284"/>
      </w:pPr>
      <w:r>
        <w:t>BWP and</w:t>
      </w:r>
      <w:r w:rsidR="000E4E4A">
        <w:t xml:space="preserve"> UL </w:t>
      </w:r>
      <w:r>
        <w:t>P</w:t>
      </w:r>
      <w:r w:rsidR="000E4E4A">
        <w:t>RS (</w:t>
      </w:r>
      <w:r>
        <w:t>SRS</w:t>
      </w:r>
      <w:r w:rsidR="000E4E4A">
        <w:t>)</w:t>
      </w:r>
    </w:p>
    <w:p w14:paraId="6911166A" w14:textId="11D476C7" w:rsidR="00AA1E6E" w:rsidRDefault="004C418F" w:rsidP="004F68F3">
      <w:pPr>
        <w:pStyle w:val="3GPPText"/>
      </w:pPr>
      <w:r>
        <w:t xml:space="preserve">The bandwidth </w:t>
      </w:r>
      <w:r w:rsidR="00F841FB">
        <w:t>of</w:t>
      </w:r>
      <w:r>
        <w:t xml:space="preserve"> UL </w:t>
      </w:r>
      <w:r w:rsidR="00F841FB">
        <w:t>P</w:t>
      </w:r>
      <w:r>
        <w:t>RS is directly proportional to the positioning measurement accuracy</w:t>
      </w:r>
      <w:r w:rsidR="00F841FB">
        <w:t>. F</w:t>
      </w:r>
      <w:r>
        <w:t xml:space="preserve">rom this perspective it is beneficial to have ability to configure the UL BWP for SRS transmission which is </w:t>
      </w:r>
      <w:r w:rsidR="00AA1E6E">
        <w:t xml:space="preserve">likely to be </w:t>
      </w:r>
      <w:r>
        <w:t>wider than currently active BWP</w:t>
      </w:r>
      <w:r w:rsidR="00C44638">
        <w:t>.</w:t>
      </w:r>
      <w:r w:rsidR="00AA1E6E">
        <w:t xml:space="preserve"> In general, the following alternatives need to be analyzed by RAN1 WG:</w:t>
      </w:r>
    </w:p>
    <w:p w14:paraId="19EAE8E3" w14:textId="6C0DF748" w:rsidR="00AA1E6E" w:rsidRDefault="00AA1E6E" w:rsidP="00E76043">
      <w:pPr>
        <w:pStyle w:val="3GPPAgreements"/>
      </w:pPr>
      <w:r w:rsidRPr="00E76043">
        <w:t>Alt.1</w:t>
      </w:r>
      <w:r>
        <w:t xml:space="preserve"> UL PRS(SRS) is configured and transmitted within active UL BWP only</w:t>
      </w:r>
    </w:p>
    <w:p w14:paraId="0F711175" w14:textId="60B62619" w:rsidR="00AA1E6E" w:rsidRDefault="00AA1E6E" w:rsidP="00E76043">
      <w:pPr>
        <w:pStyle w:val="3GPPAgreements"/>
        <w:numPr>
          <w:ilvl w:val="1"/>
          <w:numId w:val="8"/>
        </w:numPr>
      </w:pPr>
      <w:r>
        <w:t>It is very unlikely scenario that active UL BWP will be aligned with DL PRS BW and thus from positioning perspective this option does not seems to be reasonable in multi-cell RTT type of applications since performance will be limited by UL</w:t>
      </w:r>
    </w:p>
    <w:p w14:paraId="1B780F1A" w14:textId="1EDD68DE" w:rsidR="00AA1E6E" w:rsidRDefault="00AA1E6E" w:rsidP="00E76043">
      <w:pPr>
        <w:pStyle w:val="3GPPAgreements"/>
      </w:pPr>
      <w:r w:rsidRPr="00FC0088">
        <w:t>Alt.</w:t>
      </w:r>
      <w:r>
        <w:t>2 UL PRS(SRS) is configured and transmitted within dedicated BWP configured for UL Positioning</w:t>
      </w:r>
    </w:p>
    <w:p w14:paraId="46E070A9" w14:textId="2716B7E3" w:rsidR="008949B1" w:rsidRDefault="008949B1" w:rsidP="00E76043">
      <w:pPr>
        <w:pStyle w:val="3GPPAgreements"/>
        <w:numPr>
          <w:ilvl w:val="1"/>
          <w:numId w:val="8"/>
        </w:numPr>
      </w:pPr>
      <w:r>
        <w:t>In this case, UE may need to switch from active UL BWP to dedicated UL BWP for positioning. This option can be used if no additional dynamic signaling is needed to control this switching.</w:t>
      </w:r>
    </w:p>
    <w:p w14:paraId="66F77F4A" w14:textId="61678A84" w:rsidR="00AA1E6E" w:rsidRDefault="00AA1E6E" w:rsidP="00E76043">
      <w:pPr>
        <w:pStyle w:val="3GPPAgreements"/>
      </w:pPr>
      <w:r w:rsidRPr="00FC0088">
        <w:t>Alt.</w:t>
      </w:r>
      <w:r>
        <w:t>3 UL PRS configuration and transmission is independent of UL BWP configuration(s)</w:t>
      </w:r>
    </w:p>
    <w:p w14:paraId="02970038" w14:textId="77777777" w:rsidR="008949B1" w:rsidRDefault="008949B1" w:rsidP="008949B1">
      <w:pPr>
        <w:pStyle w:val="3GPPAgreements"/>
        <w:numPr>
          <w:ilvl w:val="1"/>
          <w:numId w:val="8"/>
        </w:numPr>
      </w:pPr>
      <w:r>
        <w:t>This option is aligned with the DL PRS solution and can be also used for NR UL Positioning without any additional physical layer signaling.</w:t>
      </w:r>
    </w:p>
    <w:p w14:paraId="00FA81F4" w14:textId="77777777" w:rsidR="008949B1" w:rsidRDefault="008949B1" w:rsidP="004F68F3">
      <w:pPr>
        <w:pStyle w:val="3GPPText"/>
      </w:pPr>
      <w:r>
        <w:t>In our view, Alt. 2 and Alt.3 can be considered for UL positioning. In order to be consistent with DL PRS solution we have preference to use Alt.3 and enable UE transmission on configured UL PRS resources w/o any dedicated physical layer signaling to control UE behavior.</w:t>
      </w:r>
    </w:p>
    <w:p w14:paraId="1AA5AB63" w14:textId="3DC5328F" w:rsidR="008949B1" w:rsidRDefault="008949B1" w:rsidP="004F68F3">
      <w:pPr>
        <w:pStyle w:val="3GPPText"/>
      </w:pPr>
    </w:p>
    <w:p w14:paraId="603989D8" w14:textId="20D5D18D" w:rsidR="008949B1" w:rsidRDefault="008949B1" w:rsidP="004F68F3">
      <w:pPr>
        <w:pStyle w:val="3GPPText"/>
      </w:pPr>
      <w:r>
        <w:t xml:space="preserve">Based on analysis above, we suggest RAN1 to </w:t>
      </w:r>
      <w:r w:rsidR="00961D6A">
        <w:t xml:space="preserve">select between Alt.-2. </w:t>
      </w:r>
      <w:proofErr w:type="gramStart"/>
      <w:r w:rsidR="00961D6A">
        <w:t>and</w:t>
      </w:r>
      <w:proofErr w:type="gramEnd"/>
      <w:r w:rsidR="00961D6A">
        <w:t xml:space="preserve"> Alt.-3. For both alternatives, we assume that UE will transmit UL PRS according to provided configurations w/o any dedicated physical layer signaling to control UE behavior in terms of BWP switching. Oppositely, we assume that UE can autonomously switch for the purpose of UL PRS </w:t>
      </w:r>
      <w:r w:rsidR="00D70583">
        <w:t xml:space="preserve">transmission and back to active BWP once transmission is </w:t>
      </w:r>
      <w:proofErr w:type="spellStart"/>
      <w:r w:rsidR="00D70583">
        <w:t>comleted</w:t>
      </w:r>
      <w:proofErr w:type="spellEnd"/>
      <w:r w:rsidR="00D70583">
        <w:t>.</w:t>
      </w:r>
    </w:p>
    <w:p w14:paraId="3AD69713" w14:textId="77777777" w:rsidR="00C44638" w:rsidRDefault="00C44638" w:rsidP="004F68F3">
      <w:pPr>
        <w:pStyle w:val="3GPPText"/>
      </w:pPr>
    </w:p>
    <w:p w14:paraId="0DB98EE5" w14:textId="77777777" w:rsidR="000E4E4A" w:rsidRPr="00723D31" w:rsidRDefault="000E4E4A" w:rsidP="00E76043">
      <w:pPr>
        <w:pStyle w:val="3GPPText"/>
        <w:numPr>
          <w:ilvl w:val="0"/>
          <w:numId w:val="16"/>
        </w:numPr>
        <w:overflowPunct/>
        <w:autoSpaceDE/>
        <w:autoSpaceDN/>
        <w:adjustRightInd/>
        <w:textAlignment w:val="auto"/>
        <w:rPr>
          <w:b/>
        </w:rPr>
      </w:pPr>
    </w:p>
    <w:p w14:paraId="53CF2305" w14:textId="197580A1" w:rsidR="00C44638" w:rsidRDefault="00C44638" w:rsidP="00C44638">
      <w:pPr>
        <w:pStyle w:val="3GPPAgreements"/>
        <w:numPr>
          <w:ilvl w:val="1"/>
          <w:numId w:val="13"/>
        </w:numPr>
        <w:rPr>
          <w:b/>
        </w:rPr>
      </w:pPr>
      <w:r>
        <w:rPr>
          <w:b/>
        </w:rPr>
        <w:t xml:space="preserve">Enable mechanism for configuration of </w:t>
      </w:r>
      <w:r w:rsidR="00673823">
        <w:rPr>
          <w:b/>
        </w:rPr>
        <w:t xml:space="preserve">dedicated </w:t>
      </w:r>
      <w:r>
        <w:rPr>
          <w:b/>
        </w:rPr>
        <w:t xml:space="preserve">BWP for UL </w:t>
      </w:r>
      <w:r w:rsidR="007332CB">
        <w:rPr>
          <w:b/>
        </w:rPr>
        <w:t>P</w:t>
      </w:r>
      <w:r>
        <w:rPr>
          <w:b/>
        </w:rPr>
        <w:t xml:space="preserve">RS </w:t>
      </w:r>
      <w:r w:rsidRPr="00723D31">
        <w:rPr>
          <w:b/>
        </w:rPr>
        <w:t>transmission</w:t>
      </w:r>
      <w:r w:rsidR="00673823">
        <w:rPr>
          <w:b/>
        </w:rPr>
        <w:t xml:space="preserve"> or independent from UL BWPs configuration of UL PRS (similar to DL PRS)</w:t>
      </w:r>
    </w:p>
    <w:p w14:paraId="4AC8BE19" w14:textId="77777777" w:rsidR="00C44638" w:rsidRPr="009E130E" w:rsidRDefault="00C44638" w:rsidP="009E130E">
      <w:pPr>
        <w:pStyle w:val="3GPPText"/>
      </w:pPr>
    </w:p>
    <w:p w14:paraId="75B9A1FC" w14:textId="2C8263D4" w:rsidR="004C616A" w:rsidRDefault="008E4E25" w:rsidP="00433629">
      <w:pPr>
        <w:pStyle w:val="Heading1"/>
        <w:tabs>
          <w:tab w:val="clear" w:pos="858"/>
        </w:tabs>
        <w:ind w:left="426"/>
      </w:pPr>
      <w:r>
        <w:t xml:space="preserve">Review of </w:t>
      </w:r>
      <w:r w:rsidR="005133EC">
        <w:t xml:space="preserve">Higher Layer </w:t>
      </w:r>
      <w:r w:rsidR="00636C40">
        <w:t>Parameters for UL PRS</w:t>
      </w:r>
    </w:p>
    <w:p w14:paraId="2DF171DE" w14:textId="20ED9F03" w:rsidR="00636C40" w:rsidRDefault="00673823" w:rsidP="00E76043">
      <w:pPr>
        <w:pStyle w:val="3GPPText"/>
      </w:pPr>
      <w:r>
        <w:t>The f</w:t>
      </w:r>
      <w:r w:rsidR="00636C40">
        <w:t>ollowing table (</w:t>
      </w:r>
      <w:r w:rsidR="00636C40" w:rsidRPr="0053245D">
        <w:fldChar w:fldCharType="begin"/>
      </w:r>
      <w:r w:rsidR="00636C40" w:rsidRPr="00E76043">
        <w:instrText xml:space="preserve"> REF _Ref20821110 \h  \* MERGEFORMAT </w:instrText>
      </w:r>
      <w:r w:rsidR="00636C40" w:rsidRPr="0053245D">
        <w:fldChar w:fldCharType="separate"/>
      </w:r>
      <w:r w:rsidR="00636C40" w:rsidRPr="00E76043">
        <w:rPr>
          <w:bCs/>
        </w:rPr>
        <w:t xml:space="preserve">Table </w:t>
      </w:r>
      <w:r w:rsidR="00636C40" w:rsidRPr="00E76043">
        <w:rPr>
          <w:bCs/>
          <w:noProof/>
        </w:rPr>
        <w:t>2</w:t>
      </w:r>
      <w:r w:rsidR="00636C40" w:rsidRPr="0053245D">
        <w:fldChar w:fldCharType="end"/>
      </w:r>
      <w:r w:rsidR="00636C40">
        <w:t xml:space="preserve">) </w:t>
      </w:r>
      <w:r w:rsidR="001A00FC">
        <w:t xml:space="preserve">provides discussion on </w:t>
      </w:r>
      <w:r>
        <w:t>applicability of UL SRS higher layer parameters for UL PRS configuration</w:t>
      </w:r>
      <w:r w:rsidR="00636C40">
        <w:t>.</w:t>
      </w:r>
    </w:p>
    <w:p w14:paraId="63BECE9D" w14:textId="1A70F8FF" w:rsidR="00636C40" w:rsidRPr="00E76043" w:rsidRDefault="00673823" w:rsidP="00E76043">
      <w:pPr>
        <w:pStyle w:val="Caption"/>
        <w:rPr>
          <w:b w:val="0"/>
          <w:bCs w:val="0"/>
          <w:highlight w:val="yellow"/>
        </w:rPr>
      </w:pPr>
      <w:bookmarkStart w:id="5" w:name="_Ref20821110"/>
      <w:r w:rsidRPr="002B684B">
        <w:t xml:space="preserve">Table </w:t>
      </w:r>
      <w:r w:rsidRPr="00CE7D78">
        <w:fldChar w:fldCharType="begin"/>
      </w:r>
      <w:r w:rsidRPr="00673823">
        <w:instrText xml:space="preserve"> SEQ Table \* ARABIC </w:instrText>
      </w:r>
      <w:r w:rsidRPr="00CE7D78">
        <w:fldChar w:fldCharType="separate"/>
      </w:r>
      <w:r w:rsidRPr="00673823">
        <w:rPr>
          <w:noProof/>
        </w:rPr>
        <w:t>2</w:t>
      </w:r>
      <w:r w:rsidRPr="00CE7D78">
        <w:fldChar w:fldCharType="end"/>
      </w:r>
      <w:r w:rsidRPr="00673823">
        <w:t>:  P</w:t>
      </w:r>
      <w:bookmarkEnd w:id="5"/>
      <w:r w:rsidR="00636C40" w:rsidRPr="00E76043">
        <w:rPr>
          <w:bCs w:val="0"/>
        </w:rPr>
        <w:t>arameters Related to UL PRS/SRS Configuration/Measurements</w:t>
      </w:r>
    </w:p>
    <w:tbl>
      <w:tblPr>
        <w:tblW w:w="10512" w:type="dxa"/>
        <w:tblLayout w:type="fixed"/>
        <w:tblLook w:val="04A0" w:firstRow="1" w:lastRow="0" w:firstColumn="1" w:lastColumn="0" w:noHBand="0" w:noVBand="1"/>
      </w:tblPr>
      <w:tblGrid>
        <w:gridCol w:w="2122"/>
        <w:gridCol w:w="4110"/>
        <w:gridCol w:w="2268"/>
        <w:gridCol w:w="2012"/>
      </w:tblGrid>
      <w:tr w:rsidR="00024441" w14:paraId="30490F77" w14:textId="3D32CD2A" w:rsidTr="00E76043">
        <w:trPr>
          <w:trHeight w:val="419"/>
        </w:trPr>
        <w:tc>
          <w:tcPr>
            <w:tcW w:w="2122" w:type="dxa"/>
            <w:tcBorders>
              <w:top w:val="single" w:sz="4" w:space="0" w:color="auto"/>
              <w:left w:val="single" w:sz="4" w:space="0" w:color="auto"/>
              <w:bottom w:val="single" w:sz="4" w:space="0" w:color="auto"/>
              <w:right w:val="single" w:sz="4" w:space="0" w:color="auto"/>
            </w:tcBorders>
            <w:shd w:val="clear" w:color="auto" w:fill="DCE6F1"/>
            <w:vAlign w:val="center"/>
            <w:hideMark/>
          </w:tcPr>
          <w:p w14:paraId="66985E5B" w14:textId="77777777" w:rsidR="00024441" w:rsidRDefault="00024441" w:rsidP="00024441">
            <w:pPr>
              <w:spacing w:after="0"/>
              <w:jc w:val="center"/>
              <w:rPr>
                <w:rFonts w:eastAsia="Times New Roman"/>
                <w:b/>
                <w:bCs/>
                <w:sz w:val="16"/>
                <w:szCs w:val="16"/>
                <w:lang w:val="en-US"/>
              </w:rPr>
            </w:pPr>
            <w:r>
              <w:rPr>
                <w:rFonts w:eastAsia="Times New Roman"/>
                <w:b/>
                <w:bCs/>
                <w:sz w:val="16"/>
                <w:szCs w:val="16"/>
              </w:rPr>
              <w:lastRenderedPageBreak/>
              <w:t>Parameter name in specification</w:t>
            </w:r>
          </w:p>
        </w:tc>
        <w:tc>
          <w:tcPr>
            <w:tcW w:w="4110" w:type="dxa"/>
            <w:tcBorders>
              <w:top w:val="single" w:sz="4" w:space="0" w:color="auto"/>
              <w:left w:val="nil"/>
              <w:bottom w:val="single" w:sz="4" w:space="0" w:color="auto"/>
              <w:right w:val="single" w:sz="4" w:space="0" w:color="auto"/>
            </w:tcBorders>
            <w:shd w:val="clear" w:color="auto" w:fill="DCE6F1"/>
            <w:vAlign w:val="center"/>
            <w:hideMark/>
          </w:tcPr>
          <w:p w14:paraId="7E68ADE9" w14:textId="7B0CFEBD" w:rsidR="00024441" w:rsidRDefault="00D70583">
            <w:pPr>
              <w:spacing w:after="0"/>
              <w:rPr>
                <w:rFonts w:eastAsia="Times New Roman"/>
                <w:b/>
                <w:bCs/>
                <w:sz w:val="16"/>
                <w:szCs w:val="16"/>
              </w:rPr>
            </w:pPr>
            <w:r>
              <w:rPr>
                <w:rFonts w:eastAsia="Times New Roman"/>
                <w:b/>
                <w:bCs/>
                <w:sz w:val="16"/>
                <w:szCs w:val="16"/>
              </w:rPr>
              <w:t xml:space="preserve">Applicability to NR UL Positioning </w:t>
            </w:r>
          </w:p>
        </w:tc>
        <w:tc>
          <w:tcPr>
            <w:tcW w:w="2268" w:type="dxa"/>
            <w:tcBorders>
              <w:top w:val="single" w:sz="4" w:space="0" w:color="auto"/>
              <w:left w:val="nil"/>
              <w:bottom w:val="single" w:sz="4" w:space="0" w:color="auto"/>
              <w:right w:val="single" w:sz="4" w:space="0" w:color="auto"/>
            </w:tcBorders>
            <w:shd w:val="clear" w:color="auto" w:fill="DCE6F1"/>
            <w:vAlign w:val="center"/>
            <w:hideMark/>
          </w:tcPr>
          <w:p w14:paraId="10E4B038" w14:textId="77777777" w:rsidR="00024441" w:rsidRDefault="00024441" w:rsidP="00024441">
            <w:pPr>
              <w:spacing w:after="0"/>
              <w:jc w:val="center"/>
              <w:rPr>
                <w:rFonts w:eastAsia="Times New Roman"/>
                <w:b/>
                <w:bCs/>
                <w:sz w:val="16"/>
                <w:szCs w:val="16"/>
              </w:rPr>
            </w:pPr>
            <w:r>
              <w:rPr>
                <w:rFonts w:eastAsia="Times New Roman"/>
                <w:b/>
                <w:bCs/>
                <w:sz w:val="16"/>
                <w:szCs w:val="16"/>
              </w:rPr>
              <w:t>Value range</w:t>
            </w:r>
          </w:p>
        </w:tc>
        <w:tc>
          <w:tcPr>
            <w:tcW w:w="2012" w:type="dxa"/>
            <w:tcBorders>
              <w:top w:val="single" w:sz="4" w:space="0" w:color="auto"/>
              <w:left w:val="nil"/>
              <w:bottom w:val="single" w:sz="4" w:space="0" w:color="auto"/>
              <w:right w:val="single" w:sz="4" w:space="0" w:color="auto"/>
            </w:tcBorders>
            <w:shd w:val="clear" w:color="auto" w:fill="DCE6F1"/>
            <w:vAlign w:val="center"/>
          </w:tcPr>
          <w:p w14:paraId="60F58AEA" w14:textId="286B3127" w:rsidR="00024441" w:rsidRDefault="00024441" w:rsidP="0053245D">
            <w:pPr>
              <w:spacing w:after="0"/>
              <w:jc w:val="center"/>
              <w:rPr>
                <w:rFonts w:eastAsia="Times New Roman"/>
                <w:b/>
                <w:bCs/>
                <w:sz w:val="16"/>
                <w:szCs w:val="16"/>
              </w:rPr>
            </w:pPr>
            <w:r>
              <w:rPr>
                <w:rFonts w:eastAsia="Times New Roman"/>
                <w:b/>
                <w:bCs/>
                <w:sz w:val="16"/>
                <w:szCs w:val="16"/>
              </w:rPr>
              <w:t>Parent IE</w:t>
            </w:r>
          </w:p>
        </w:tc>
      </w:tr>
      <w:tr w:rsidR="00024441" w:rsidRPr="004C616A" w14:paraId="2571DEA7" w14:textId="46DF17DC" w:rsidTr="00E76043">
        <w:trPr>
          <w:trHeight w:val="419"/>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7DE307C4" w14:textId="77777777" w:rsidR="00024441" w:rsidRPr="0053245D" w:rsidRDefault="00024441" w:rsidP="00024441">
            <w:pPr>
              <w:spacing w:after="0"/>
              <w:jc w:val="center"/>
              <w:rPr>
                <w:rFonts w:eastAsia="Times New Roman"/>
                <w:sz w:val="16"/>
                <w:szCs w:val="16"/>
              </w:rPr>
            </w:pPr>
            <w:r w:rsidRPr="00E76043">
              <w:rPr>
                <w:rFonts w:eastAsia="Times New Roman" w:hint="eastAsia"/>
                <w:sz w:val="16"/>
                <w:szCs w:val="16"/>
              </w:rPr>
              <w:t>SRS-</w:t>
            </w:r>
            <w:proofErr w:type="spellStart"/>
            <w:r w:rsidRPr="00E76043">
              <w:rPr>
                <w:rFonts w:eastAsia="Times New Roman" w:hint="eastAsia"/>
                <w:sz w:val="16"/>
                <w:szCs w:val="16"/>
              </w:rPr>
              <w:t>ResourceSet</w:t>
            </w:r>
            <w:proofErr w:type="spellEnd"/>
          </w:p>
        </w:tc>
        <w:tc>
          <w:tcPr>
            <w:tcW w:w="4110" w:type="dxa"/>
            <w:tcBorders>
              <w:top w:val="nil"/>
              <w:left w:val="nil"/>
              <w:bottom w:val="single" w:sz="4" w:space="0" w:color="auto"/>
              <w:right w:val="single" w:sz="4" w:space="0" w:color="auto"/>
            </w:tcBorders>
            <w:noWrap/>
            <w:vAlign w:val="center"/>
            <w:hideMark/>
          </w:tcPr>
          <w:p w14:paraId="1365CA46" w14:textId="77777777" w:rsidR="00024441" w:rsidRDefault="00024441" w:rsidP="00024441">
            <w:pPr>
              <w:spacing w:after="0"/>
              <w:rPr>
                <w:rFonts w:eastAsia="Times New Roman"/>
                <w:sz w:val="16"/>
                <w:szCs w:val="16"/>
              </w:rPr>
            </w:pPr>
            <w:r>
              <w:rPr>
                <w:rFonts w:eastAsia="Times New Roman"/>
                <w:sz w:val="16"/>
                <w:szCs w:val="16"/>
              </w:rPr>
              <w:t>List of SRS Resources with SRS related configuration settings. Each resource set defines a set of SRS-Resources.</w:t>
            </w:r>
          </w:p>
          <w:p w14:paraId="379516A5" w14:textId="77777777" w:rsidR="00201802" w:rsidRDefault="00201802">
            <w:pPr>
              <w:spacing w:after="0"/>
              <w:rPr>
                <w:rFonts w:eastAsia="Times New Roman"/>
                <w:sz w:val="16"/>
                <w:szCs w:val="16"/>
                <w:u w:val="single"/>
              </w:rPr>
            </w:pPr>
          </w:p>
          <w:p w14:paraId="09ADEB9C" w14:textId="74C6686F" w:rsidR="00673823" w:rsidRPr="00E76043" w:rsidRDefault="00673823">
            <w:pPr>
              <w:spacing w:after="0"/>
              <w:rPr>
                <w:rFonts w:eastAsia="Times New Roman"/>
                <w:sz w:val="16"/>
                <w:szCs w:val="16"/>
                <w:u w:val="single"/>
              </w:rPr>
            </w:pPr>
            <w:r w:rsidRPr="00E76043">
              <w:rPr>
                <w:rFonts w:eastAsia="Times New Roman"/>
                <w:sz w:val="16"/>
                <w:szCs w:val="16"/>
                <w:u w:val="single"/>
              </w:rPr>
              <w:t xml:space="preserve">Similar parameter </w:t>
            </w:r>
            <w:r>
              <w:rPr>
                <w:rFonts w:eastAsia="Times New Roman"/>
                <w:sz w:val="16"/>
                <w:szCs w:val="16"/>
                <w:u w:val="single"/>
              </w:rPr>
              <w:t>“</w:t>
            </w:r>
            <w:r w:rsidRPr="00E76043">
              <w:rPr>
                <w:rFonts w:eastAsia="Times New Roman"/>
                <w:sz w:val="16"/>
                <w:szCs w:val="16"/>
                <w:u w:val="single"/>
              </w:rPr>
              <w:t>UL-PRS Resource Set</w:t>
            </w:r>
            <w:r>
              <w:rPr>
                <w:rFonts w:eastAsia="Times New Roman"/>
                <w:sz w:val="16"/>
                <w:szCs w:val="16"/>
                <w:u w:val="single"/>
              </w:rPr>
              <w:t>”</w:t>
            </w:r>
            <w:r w:rsidRPr="00E76043">
              <w:rPr>
                <w:rFonts w:eastAsia="Times New Roman"/>
                <w:sz w:val="16"/>
                <w:szCs w:val="16"/>
                <w:u w:val="single"/>
              </w:rPr>
              <w:t xml:space="preserve"> is needed for NR </w:t>
            </w:r>
            <w:r>
              <w:rPr>
                <w:rFonts w:eastAsia="Times New Roman"/>
                <w:sz w:val="16"/>
                <w:szCs w:val="16"/>
                <w:u w:val="single"/>
              </w:rPr>
              <w:t xml:space="preserve">UL </w:t>
            </w:r>
            <w:r w:rsidRPr="00E76043">
              <w:rPr>
                <w:rFonts w:eastAsia="Times New Roman"/>
                <w:sz w:val="16"/>
                <w:szCs w:val="16"/>
                <w:u w:val="single"/>
              </w:rPr>
              <w:t>Positioning</w:t>
            </w:r>
          </w:p>
        </w:tc>
        <w:tc>
          <w:tcPr>
            <w:tcW w:w="2268" w:type="dxa"/>
            <w:tcBorders>
              <w:top w:val="nil"/>
              <w:left w:val="nil"/>
              <w:bottom w:val="single" w:sz="4" w:space="0" w:color="auto"/>
              <w:right w:val="single" w:sz="4" w:space="0" w:color="auto"/>
            </w:tcBorders>
            <w:noWrap/>
            <w:vAlign w:val="center"/>
          </w:tcPr>
          <w:p w14:paraId="70346775" w14:textId="74E5465F" w:rsidR="00024441" w:rsidRPr="00E76043" w:rsidRDefault="00024441" w:rsidP="00E76043">
            <w:pPr>
              <w:spacing w:after="0"/>
              <w:rPr>
                <w:color w:val="000000"/>
                <w:sz w:val="27"/>
                <w:szCs w:val="27"/>
              </w:rPr>
            </w:pPr>
          </w:p>
        </w:tc>
        <w:tc>
          <w:tcPr>
            <w:tcW w:w="2012" w:type="dxa"/>
            <w:tcBorders>
              <w:top w:val="nil"/>
              <w:left w:val="nil"/>
              <w:bottom w:val="single" w:sz="4" w:space="0" w:color="auto"/>
              <w:right w:val="single" w:sz="4" w:space="0" w:color="auto"/>
            </w:tcBorders>
            <w:vAlign w:val="center"/>
          </w:tcPr>
          <w:p w14:paraId="77A33F7D" w14:textId="2A16E3CD" w:rsidR="00024441" w:rsidRPr="0053245D" w:rsidRDefault="00024441" w:rsidP="00E76043">
            <w:pPr>
              <w:spacing w:after="0"/>
              <w:jc w:val="center"/>
              <w:rPr>
                <w:rFonts w:eastAsia="Times New Roman"/>
                <w:sz w:val="16"/>
                <w:szCs w:val="16"/>
              </w:rPr>
            </w:pPr>
            <w:r w:rsidRPr="00E76043">
              <w:rPr>
                <w:rStyle w:val="fontstyle01"/>
                <w:rFonts w:ascii="Times New Roman" w:hAnsi="Times New Roman" w:hint="eastAsia"/>
                <w:sz w:val="16"/>
                <w:szCs w:val="16"/>
              </w:rPr>
              <w:t>SRS-</w:t>
            </w:r>
            <w:proofErr w:type="spellStart"/>
            <w:r w:rsidRPr="00E76043">
              <w:rPr>
                <w:rStyle w:val="fontstyle01"/>
                <w:rFonts w:ascii="Times New Roman" w:hAnsi="Times New Roman" w:hint="eastAsia"/>
                <w:sz w:val="16"/>
                <w:szCs w:val="16"/>
              </w:rPr>
              <w:t>ResourceSet</w:t>
            </w:r>
            <w:proofErr w:type="spellEnd"/>
          </w:p>
        </w:tc>
      </w:tr>
      <w:tr w:rsidR="00024441" w14:paraId="14965230" w14:textId="4CC7A62E" w:rsidTr="00E76043">
        <w:trPr>
          <w:trHeight w:val="144"/>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1C777CEB" w14:textId="1F77C9A2" w:rsidR="00024441" w:rsidRPr="0053245D" w:rsidRDefault="00024441" w:rsidP="0053245D">
            <w:pPr>
              <w:spacing w:after="0"/>
              <w:jc w:val="center"/>
              <w:rPr>
                <w:rFonts w:eastAsia="Times New Roman"/>
                <w:sz w:val="16"/>
                <w:szCs w:val="16"/>
              </w:rPr>
            </w:pPr>
            <w:r w:rsidRPr="00E76043">
              <w:rPr>
                <w:rFonts w:eastAsia="Times New Roman" w:hint="eastAsia"/>
                <w:sz w:val="16"/>
                <w:szCs w:val="16"/>
              </w:rPr>
              <w:t>SRS-Resource</w:t>
            </w:r>
          </w:p>
        </w:tc>
        <w:tc>
          <w:tcPr>
            <w:tcW w:w="4110" w:type="dxa"/>
            <w:tcBorders>
              <w:top w:val="nil"/>
              <w:left w:val="nil"/>
              <w:bottom w:val="single" w:sz="4" w:space="0" w:color="auto"/>
              <w:right w:val="single" w:sz="4" w:space="0" w:color="auto"/>
            </w:tcBorders>
            <w:noWrap/>
            <w:vAlign w:val="center"/>
            <w:hideMark/>
          </w:tcPr>
          <w:p w14:paraId="52E6D9E6" w14:textId="77777777" w:rsidR="00024441" w:rsidRDefault="00024441" w:rsidP="00024441">
            <w:pPr>
              <w:spacing w:after="0"/>
              <w:rPr>
                <w:rFonts w:eastAsia="Times New Roman"/>
                <w:sz w:val="16"/>
                <w:szCs w:val="16"/>
              </w:rPr>
            </w:pPr>
            <w:r>
              <w:rPr>
                <w:rFonts w:eastAsia="Times New Roman"/>
                <w:sz w:val="16"/>
                <w:szCs w:val="16"/>
              </w:rPr>
              <w:t>SRS resource configuration settings</w:t>
            </w:r>
          </w:p>
          <w:p w14:paraId="6D927EAC" w14:textId="77777777" w:rsidR="00201802" w:rsidRDefault="00201802">
            <w:pPr>
              <w:spacing w:after="0"/>
              <w:rPr>
                <w:rFonts w:eastAsia="Times New Roman"/>
                <w:sz w:val="16"/>
                <w:szCs w:val="16"/>
                <w:u w:val="single"/>
              </w:rPr>
            </w:pPr>
          </w:p>
          <w:p w14:paraId="2F000B74" w14:textId="487BA252" w:rsidR="00673823" w:rsidRDefault="00673823">
            <w:pPr>
              <w:spacing w:after="0"/>
              <w:rPr>
                <w:rFonts w:eastAsia="Times New Roman"/>
                <w:sz w:val="16"/>
                <w:szCs w:val="16"/>
              </w:rPr>
            </w:pPr>
            <w:r w:rsidRPr="00D03C3B">
              <w:rPr>
                <w:rFonts w:eastAsia="Times New Roman"/>
                <w:sz w:val="16"/>
                <w:szCs w:val="16"/>
                <w:u w:val="single"/>
              </w:rPr>
              <w:t xml:space="preserve">Similar parameter </w:t>
            </w:r>
            <w:r>
              <w:rPr>
                <w:rFonts w:eastAsia="Times New Roman"/>
                <w:sz w:val="16"/>
                <w:szCs w:val="16"/>
                <w:u w:val="single"/>
              </w:rPr>
              <w:t>“</w:t>
            </w:r>
            <w:r w:rsidRPr="00D03C3B">
              <w:rPr>
                <w:rFonts w:eastAsia="Times New Roman"/>
                <w:sz w:val="16"/>
                <w:szCs w:val="16"/>
                <w:u w:val="single"/>
              </w:rPr>
              <w:t>UL-PRS Resource</w:t>
            </w:r>
            <w:r>
              <w:rPr>
                <w:rFonts w:eastAsia="Times New Roman"/>
                <w:sz w:val="16"/>
                <w:szCs w:val="16"/>
                <w:u w:val="single"/>
              </w:rPr>
              <w:t>”</w:t>
            </w:r>
            <w:r w:rsidRPr="00D03C3B">
              <w:rPr>
                <w:rFonts w:eastAsia="Times New Roman"/>
                <w:sz w:val="16"/>
                <w:szCs w:val="16"/>
                <w:u w:val="single"/>
              </w:rPr>
              <w:t xml:space="preserve"> is needed for NR </w:t>
            </w:r>
            <w:r>
              <w:rPr>
                <w:rFonts w:eastAsia="Times New Roman"/>
                <w:sz w:val="16"/>
                <w:szCs w:val="16"/>
                <w:u w:val="single"/>
              </w:rPr>
              <w:t xml:space="preserve">UL </w:t>
            </w:r>
            <w:r w:rsidRPr="00D03C3B">
              <w:rPr>
                <w:rFonts w:eastAsia="Times New Roman"/>
                <w:sz w:val="16"/>
                <w:szCs w:val="16"/>
                <w:u w:val="single"/>
              </w:rPr>
              <w:t>Positioning</w:t>
            </w:r>
          </w:p>
        </w:tc>
        <w:tc>
          <w:tcPr>
            <w:tcW w:w="2268" w:type="dxa"/>
            <w:tcBorders>
              <w:top w:val="nil"/>
              <w:left w:val="nil"/>
              <w:bottom w:val="single" w:sz="4" w:space="0" w:color="auto"/>
              <w:right w:val="single" w:sz="4" w:space="0" w:color="auto"/>
            </w:tcBorders>
            <w:noWrap/>
            <w:vAlign w:val="center"/>
          </w:tcPr>
          <w:p w14:paraId="2FC430F1" w14:textId="4A7DDAB3" w:rsidR="00024441" w:rsidRDefault="00024441" w:rsidP="00E76043">
            <w:pPr>
              <w:spacing w:after="0"/>
              <w:rPr>
                <w:rFonts w:eastAsia="Times New Roman"/>
                <w:sz w:val="16"/>
                <w:szCs w:val="16"/>
              </w:rPr>
            </w:pPr>
          </w:p>
        </w:tc>
        <w:tc>
          <w:tcPr>
            <w:tcW w:w="2012" w:type="dxa"/>
            <w:tcBorders>
              <w:top w:val="nil"/>
              <w:left w:val="nil"/>
              <w:bottom w:val="single" w:sz="4" w:space="0" w:color="auto"/>
              <w:right w:val="single" w:sz="4" w:space="0" w:color="auto"/>
            </w:tcBorders>
            <w:vAlign w:val="center"/>
          </w:tcPr>
          <w:p w14:paraId="223F11A6" w14:textId="4B2E099C" w:rsidR="00024441" w:rsidRPr="0053245D" w:rsidRDefault="00024441" w:rsidP="00E76043">
            <w:pPr>
              <w:spacing w:after="0"/>
              <w:jc w:val="center"/>
              <w:rPr>
                <w:rFonts w:eastAsia="Times New Roman"/>
                <w:sz w:val="16"/>
                <w:szCs w:val="16"/>
              </w:rPr>
            </w:pPr>
            <w:r w:rsidRPr="00E76043">
              <w:rPr>
                <w:rStyle w:val="fontstyle01"/>
                <w:rFonts w:ascii="Times New Roman" w:hAnsi="Times New Roman" w:hint="eastAsia"/>
                <w:sz w:val="16"/>
                <w:szCs w:val="16"/>
              </w:rPr>
              <w:t>SRS-Resource</w:t>
            </w:r>
          </w:p>
        </w:tc>
      </w:tr>
      <w:tr w:rsidR="00024441" w14:paraId="1D69DDEA" w14:textId="6894C619" w:rsidTr="00E76043">
        <w:trPr>
          <w:trHeight w:val="439"/>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65DBBD99" w14:textId="1EF0B940" w:rsidR="00024441" w:rsidRPr="0053245D" w:rsidRDefault="00024441" w:rsidP="00024441">
            <w:pPr>
              <w:spacing w:after="0"/>
              <w:jc w:val="center"/>
              <w:rPr>
                <w:rFonts w:eastAsia="Times New Roman"/>
                <w:sz w:val="16"/>
                <w:szCs w:val="16"/>
              </w:rPr>
            </w:pPr>
            <w:r w:rsidRPr="0053245D">
              <w:rPr>
                <w:rFonts w:eastAsia="Times New Roman"/>
                <w:sz w:val="16"/>
                <w:szCs w:val="16"/>
              </w:rPr>
              <w:t>SRS-</w:t>
            </w:r>
            <w:proofErr w:type="spellStart"/>
            <w:r w:rsidRPr="0053245D">
              <w:rPr>
                <w:rFonts w:eastAsia="Times New Roman"/>
                <w:sz w:val="16"/>
                <w:szCs w:val="16"/>
              </w:rPr>
              <w:t>ResourceId</w:t>
            </w:r>
            <w:proofErr w:type="spellEnd"/>
          </w:p>
        </w:tc>
        <w:tc>
          <w:tcPr>
            <w:tcW w:w="4110" w:type="dxa"/>
            <w:tcBorders>
              <w:top w:val="nil"/>
              <w:left w:val="nil"/>
              <w:bottom w:val="single" w:sz="4" w:space="0" w:color="auto"/>
              <w:right w:val="single" w:sz="4" w:space="0" w:color="auto"/>
            </w:tcBorders>
            <w:noWrap/>
            <w:vAlign w:val="center"/>
            <w:hideMark/>
          </w:tcPr>
          <w:p w14:paraId="37CBCAF5" w14:textId="77777777" w:rsidR="00093078" w:rsidRDefault="003770B0" w:rsidP="0053245D">
            <w:pPr>
              <w:rPr>
                <w:rFonts w:eastAsia="Times New Roman"/>
                <w:sz w:val="16"/>
                <w:szCs w:val="16"/>
              </w:rPr>
            </w:pPr>
            <w:r>
              <w:rPr>
                <w:rFonts w:eastAsia="Times New Roman"/>
                <w:sz w:val="16"/>
                <w:szCs w:val="16"/>
              </w:rPr>
              <w:t>Unique per SRS-</w:t>
            </w:r>
            <w:proofErr w:type="spellStart"/>
            <w:r>
              <w:rPr>
                <w:rFonts w:eastAsia="Times New Roman"/>
                <w:sz w:val="16"/>
                <w:szCs w:val="16"/>
              </w:rPr>
              <w:t>R</w:t>
            </w:r>
            <w:r w:rsidR="00093078">
              <w:rPr>
                <w:rFonts w:eastAsia="Times New Roman"/>
                <w:sz w:val="16"/>
                <w:szCs w:val="16"/>
              </w:rPr>
              <w:t>e</w:t>
            </w:r>
            <w:r>
              <w:rPr>
                <w:rFonts w:eastAsia="Times New Roman"/>
                <w:sz w:val="16"/>
                <w:szCs w:val="16"/>
              </w:rPr>
              <w:t>sourceSet</w:t>
            </w:r>
            <w:proofErr w:type="spellEnd"/>
            <w:r>
              <w:rPr>
                <w:rFonts w:eastAsia="Times New Roman"/>
                <w:sz w:val="16"/>
                <w:szCs w:val="16"/>
              </w:rPr>
              <w:t xml:space="preserve"> index for SRS-Resource</w:t>
            </w:r>
          </w:p>
          <w:p w14:paraId="3A057F55" w14:textId="214629B8" w:rsidR="00673823" w:rsidRDefault="00673823">
            <w:pPr>
              <w:rPr>
                <w:rFonts w:eastAsia="Times New Roman"/>
                <w:sz w:val="16"/>
                <w:szCs w:val="16"/>
              </w:rPr>
            </w:pPr>
            <w:r w:rsidRPr="00D03C3B">
              <w:rPr>
                <w:rFonts w:eastAsia="Times New Roman"/>
                <w:sz w:val="16"/>
                <w:szCs w:val="16"/>
                <w:u w:val="single"/>
              </w:rPr>
              <w:t xml:space="preserve">Similar parameter </w:t>
            </w:r>
            <w:r>
              <w:rPr>
                <w:rFonts w:eastAsia="Times New Roman"/>
                <w:sz w:val="16"/>
                <w:szCs w:val="16"/>
                <w:u w:val="single"/>
              </w:rPr>
              <w:t>“</w:t>
            </w:r>
            <w:r w:rsidRPr="00D03C3B">
              <w:rPr>
                <w:rFonts w:eastAsia="Times New Roman"/>
                <w:sz w:val="16"/>
                <w:szCs w:val="16"/>
                <w:u w:val="single"/>
              </w:rPr>
              <w:t>UL-</w:t>
            </w:r>
            <w:r>
              <w:rPr>
                <w:rFonts w:eastAsia="Times New Roman"/>
                <w:sz w:val="16"/>
                <w:szCs w:val="16"/>
                <w:u w:val="single"/>
              </w:rPr>
              <w:t>S</w:t>
            </w:r>
            <w:r w:rsidRPr="00D03C3B">
              <w:rPr>
                <w:rFonts w:eastAsia="Times New Roman"/>
                <w:sz w:val="16"/>
                <w:szCs w:val="16"/>
                <w:u w:val="single"/>
              </w:rPr>
              <w:t>RS Resource</w:t>
            </w:r>
            <w:r>
              <w:rPr>
                <w:rFonts w:eastAsia="Times New Roman"/>
                <w:sz w:val="16"/>
                <w:szCs w:val="16"/>
                <w:u w:val="single"/>
              </w:rPr>
              <w:t xml:space="preserve"> Id”</w:t>
            </w:r>
            <w:r w:rsidRPr="00D03C3B">
              <w:rPr>
                <w:rFonts w:eastAsia="Times New Roman"/>
                <w:sz w:val="16"/>
                <w:szCs w:val="16"/>
                <w:u w:val="single"/>
              </w:rPr>
              <w:t xml:space="preserve"> is needed for NR </w:t>
            </w:r>
            <w:r>
              <w:rPr>
                <w:rFonts w:eastAsia="Times New Roman"/>
                <w:sz w:val="16"/>
                <w:szCs w:val="16"/>
                <w:u w:val="single"/>
              </w:rPr>
              <w:t xml:space="preserve">UL </w:t>
            </w:r>
            <w:r w:rsidRPr="00D03C3B">
              <w:rPr>
                <w:rFonts w:eastAsia="Times New Roman"/>
                <w:sz w:val="16"/>
                <w:szCs w:val="16"/>
                <w:u w:val="single"/>
              </w:rPr>
              <w:t>Positioning</w:t>
            </w:r>
          </w:p>
        </w:tc>
        <w:tc>
          <w:tcPr>
            <w:tcW w:w="2268" w:type="dxa"/>
            <w:tcBorders>
              <w:top w:val="nil"/>
              <w:left w:val="nil"/>
              <w:bottom w:val="single" w:sz="4" w:space="0" w:color="auto"/>
              <w:right w:val="single" w:sz="4" w:space="0" w:color="auto"/>
            </w:tcBorders>
            <w:noWrap/>
            <w:vAlign w:val="center"/>
            <w:hideMark/>
          </w:tcPr>
          <w:p w14:paraId="7FF2B72B" w14:textId="77777777" w:rsidR="00024441" w:rsidRDefault="00024441" w:rsidP="00024441">
            <w:pPr>
              <w:spacing w:after="0"/>
              <w:jc w:val="center"/>
              <w:rPr>
                <w:rFonts w:eastAsia="Times New Roman"/>
                <w:sz w:val="16"/>
                <w:szCs w:val="16"/>
                <w:lang w:val="en-US"/>
              </w:rPr>
            </w:pPr>
            <w:r>
              <w:rPr>
                <w:rFonts w:eastAsia="Times New Roman"/>
                <w:sz w:val="16"/>
                <w:szCs w:val="16"/>
              </w:rPr>
              <w:t>FFS: INTEGER (0..maxNrofSRS-Resources-1)</w:t>
            </w:r>
          </w:p>
        </w:tc>
        <w:tc>
          <w:tcPr>
            <w:tcW w:w="2012" w:type="dxa"/>
            <w:tcBorders>
              <w:top w:val="nil"/>
              <w:left w:val="nil"/>
              <w:bottom w:val="single" w:sz="4" w:space="0" w:color="auto"/>
              <w:right w:val="single" w:sz="4" w:space="0" w:color="auto"/>
            </w:tcBorders>
            <w:vAlign w:val="center"/>
          </w:tcPr>
          <w:p w14:paraId="2E80A126" w14:textId="5DDB1467" w:rsidR="00024441" w:rsidRPr="00E76043" w:rsidRDefault="00024441" w:rsidP="0053245D">
            <w:pPr>
              <w:spacing w:after="0"/>
              <w:jc w:val="center"/>
              <w:rPr>
                <w:rFonts w:eastAsia="Times New Roman"/>
                <w:sz w:val="16"/>
                <w:szCs w:val="16"/>
                <w:lang w:val="en-US"/>
              </w:rPr>
            </w:pPr>
            <w:r w:rsidRPr="0053245D">
              <w:rPr>
                <w:sz w:val="16"/>
                <w:szCs w:val="16"/>
              </w:rPr>
              <w:t>SRS-Resource</w:t>
            </w:r>
          </w:p>
        </w:tc>
      </w:tr>
      <w:tr w:rsidR="00024441" w:rsidRPr="004C616A" w14:paraId="66F02CFE" w14:textId="17B2F025" w:rsidTr="00E76043">
        <w:trPr>
          <w:trHeight w:val="153"/>
        </w:trPr>
        <w:tc>
          <w:tcPr>
            <w:tcW w:w="2122"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1732610" w14:textId="3C958A07" w:rsidR="00024441" w:rsidRPr="00E76043" w:rsidRDefault="00024441" w:rsidP="00024441">
            <w:pPr>
              <w:spacing w:after="0"/>
              <w:jc w:val="center"/>
              <w:rPr>
                <w:rFonts w:eastAsia="Times New Roman"/>
                <w:sz w:val="16"/>
                <w:szCs w:val="16"/>
                <w:highlight w:val="yellow"/>
              </w:rPr>
            </w:pPr>
            <w:proofErr w:type="spellStart"/>
            <w:r w:rsidRPr="00E76043">
              <w:rPr>
                <w:rFonts w:eastAsia="Times New Roman"/>
                <w:sz w:val="16"/>
                <w:szCs w:val="16"/>
                <w:highlight w:val="yellow"/>
              </w:rPr>
              <w:t>nrofSRS</w:t>
            </w:r>
            <w:proofErr w:type="spellEnd"/>
            <w:r w:rsidRPr="00E76043">
              <w:rPr>
                <w:rFonts w:eastAsia="Times New Roman"/>
                <w:sz w:val="16"/>
                <w:szCs w:val="16"/>
                <w:highlight w:val="yellow"/>
              </w:rPr>
              <w:t>-Ports</w:t>
            </w:r>
          </w:p>
        </w:tc>
        <w:tc>
          <w:tcPr>
            <w:tcW w:w="4110" w:type="dxa"/>
            <w:tcBorders>
              <w:top w:val="single" w:sz="4" w:space="0" w:color="auto"/>
              <w:left w:val="nil"/>
              <w:bottom w:val="single" w:sz="4" w:space="0" w:color="auto"/>
              <w:right w:val="single" w:sz="4" w:space="0" w:color="auto"/>
            </w:tcBorders>
            <w:shd w:val="clear" w:color="auto" w:fill="FFFF00"/>
            <w:vAlign w:val="center"/>
            <w:hideMark/>
          </w:tcPr>
          <w:p w14:paraId="49E99F25" w14:textId="1FED41A9" w:rsidR="00201802" w:rsidRPr="00E76043" w:rsidRDefault="00673823">
            <w:pPr>
              <w:rPr>
                <w:rFonts w:eastAsia="Times New Roman"/>
                <w:sz w:val="16"/>
                <w:szCs w:val="16"/>
                <w:highlight w:val="yellow"/>
              </w:rPr>
            </w:pPr>
            <w:r w:rsidRPr="00E76043">
              <w:rPr>
                <w:rFonts w:eastAsia="Times New Roman"/>
                <w:sz w:val="16"/>
                <w:szCs w:val="16"/>
                <w:highlight w:val="yellow"/>
              </w:rPr>
              <w:t>Similar to DL</w:t>
            </w:r>
            <w:r w:rsidR="00201802" w:rsidRPr="00E76043">
              <w:rPr>
                <w:rFonts w:eastAsia="Times New Roman"/>
                <w:sz w:val="16"/>
                <w:szCs w:val="16"/>
                <w:highlight w:val="yellow"/>
              </w:rPr>
              <w:t xml:space="preserve"> Positioning</w:t>
            </w:r>
            <w:r w:rsidRPr="00E76043">
              <w:rPr>
                <w:rFonts w:eastAsia="Times New Roman"/>
                <w:sz w:val="16"/>
                <w:szCs w:val="16"/>
                <w:highlight w:val="yellow"/>
              </w:rPr>
              <w:t xml:space="preserve">, </w:t>
            </w:r>
            <w:r w:rsidR="00201802" w:rsidRPr="00E76043">
              <w:rPr>
                <w:rFonts w:eastAsia="Times New Roman"/>
                <w:sz w:val="16"/>
                <w:szCs w:val="16"/>
                <w:highlight w:val="yellow"/>
              </w:rPr>
              <w:t xml:space="preserve">we assume that </w:t>
            </w:r>
            <w:r w:rsidRPr="00E76043">
              <w:rPr>
                <w:rFonts w:eastAsia="Times New Roman"/>
                <w:sz w:val="16"/>
                <w:szCs w:val="16"/>
                <w:highlight w:val="yellow"/>
              </w:rPr>
              <w:t xml:space="preserve">“UL-PRS Resource” supports only single port transmission in R16. </w:t>
            </w:r>
          </w:p>
          <w:p w14:paraId="3987F54D" w14:textId="228B3A44" w:rsidR="00673823" w:rsidRPr="00E76043" w:rsidRDefault="00201802">
            <w:pPr>
              <w:rPr>
                <w:rFonts w:eastAsia="Times New Roman"/>
                <w:sz w:val="16"/>
                <w:szCs w:val="16"/>
                <w:highlight w:val="yellow"/>
              </w:rPr>
            </w:pPr>
            <w:r>
              <w:rPr>
                <w:rFonts w:eastAsia="Times New Roman"/>
                <w:sz w:val="16"/>
                <w:szCs w:val="16"/>
                <w:highlight w:val="yellow"/>
                <w:u w:val="single"/>
              </w:rPr>
              <w:t xml:space="preserve">Therefore this parameter is not needed since only single port is assumed and therefore there is no </w:t>
            </w:r>
            <w:r w:rsidR="00673823" w:rsidRPr="00E76043">
              <w:rPr>
                <w:rFonts w:eastAsia="Times New Roman"/>
                <w:sz w:val="16"/>
                <w:szCs w:val="16"/>
                <w:highlight w:val="yellow"/>
                <w:u w:val="single"/>
              </w:rPr>
              <w:t>need for configuration.</w:t>
            </w:r>
          </w:p>
        </w:tc>
        <w:tc>
          <w:tcPr>
            <w:tcW w:w="2268" w:type="dxa"/>
            <w:tcBorders>
              <w:top w:val="single" w:sz="4" w:space="0" w:color="auto"/>
              <w:left w:val="nil"/>
              <w:bottom w:val="single" w:sz="4" w:space="0" w:color="auto"/>
              <w:right w:val="single" w:sz="4" w:space="0" w:color="auto"/>
            </w:tcBorders>
            <w:shd w:val="clear" w:color="auto" w:fill="FFFF00"/>
            <w:vAlign w:val="center"/>
            <w:hideMark/>
          </w:tcPr>
          <w:p w14:paraId="2FDA5B60" w14:textId="2E139432" w:rsidR="00024441" w:rsidRPr="00E76043" w:rsidRDefault="00024441">
            <w:pPr>
              <w:spacing w:after="0"/>
              <w:jc w:val="center"/>
              <w:rPr>
                <w:rFonts w:eastAsia="Times New Roman"/>
                <w:sz w:val="16"/>
                <w:szCs w:val="16"/>
                <w:highlight w:val="yellow"/>
                <w:lang w:val="en-US"/>
              </w:rPr>
            </w:pPr>
            <w:r w:rsidRPr="00E76043">
              <w:rPr>
                <w:rFonts w:eastAsia="Times New Roman"/>
                <w:sz w:val="16"/>
                <w:szCs w:val="16"/>
                <w:highlight w:val="yellow"/>
              </w:rPr>
              <w:t>port1</w:t>
            </w:r>
          </w:p>
        </w:tc>
        <w:tc>
          <w:tcPr>
            <w:tcW w:w="2012" w:type="dxa"/>
            <w:tcBorders>
              <w:top w:val="single" w:sz="4" w:space="0" w:color="auto"/>
              <w:left w:val="nil"/>
              <w:bottom w:val="single" w:sz="4" w:space="0" w:color="auto"/>
              <w:right w:val="single" w:sz="4" w:space="0" w:color="auto"/>
            </w:tcBorders>
            <w:shd w:val="clear" w:color="auto" w:fill="FFFF00"/>
            <w:vAlign w:val="center"/>
          </w:tcPr>
          <w:p w14:paraId="46B37DE7" w14:textId="38AA8ADC" w:rsidR="00024441" w:rsidRPr="00E76043" w:rsidRDefault="00024441" w:rsidP="0053245D">
            <w:pPr>
              <w:spacing w:after="0"/>
              <w:jc w:val="center"/>
              <w:rPr>
                <w:rFonts w:eastAsia="Times New Roman"/>
                <w:sz w:val="16"/>
                <w:szCs w:val="16"/>
                <w:highlight w:val="yellow"/>
              </w:rPr>
            </w:pPr>
            <w:r w:rsidRPr="00E76043">
              <w:rPr>
                <w:sz w:val="16"/>
                <w:szCs w:val="16"/>
                <w:highlight w:val="yellow"/>
              </w:rPr>
              <w:t>SRS-Resource</w:t>
            </w:r>
          </w:p>
        </w:tc>
      </w:tr>
      <w:tr w:rsidR="00024441" w14:paraId="35BFD2D0" w14:textId="6EF1E52D" w:rsidTr="00E76043">
        <w:trPr>
          <w:trHeight w:val="565"/>
        </w:trPr>
        <w:tc>
          <w:tcPr>
            <w:tcW w:w="2122"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6FAF22E" w14:textId="4028FBDC" w:rsidR="00024441" w:rsidRPr="0053245D" w:rsidRDefault="00024441" w:rsidP="00024441">
            <w:pPr>
              <w:spacing w:after="0"/>
              <w:jc w:val="center"/>
              <w:rPr>
                <w:rFonts w:eastAsia="Times New Roman"/>
                <w:sz w:val="16"/>
                <w:szCs w:val="16"/>
              </w:rPr>
            </w:pPr>
            <w:proofErr w:type="spellStart"/>
            <w:r w:rsidRPr="0053245D">
              <w:rPr>
                <w:rFonts w:eastAsia="Times New Roman"/>
                <w:sz w:val="16"/>
                <w:szCs w:val="16"/>
              </w:rPr>
              <w:t>ptrs-PortIndex</w:t>
            </w:r>
            <w:proofErr w:type="spellEnd"/>
          </w:p>
        </w:tc>
        <w:tc>
          <w:tcPr>
            <w:tcW w:w="4110" w:type="dxa"/>
            <w:tcBorders>
              <w:top w:val="single" w:sz="4" w:space="0" w:color="auto"/>
              <w:left w:val="nil"/>
              <w:bottom w:val="single" w:sz="4" w:space="0" w:color="auto"/>
              <w:right w:val="single" w:sz="4" w:space="0" w:color="auto"/>
            </w:tcBorders>
            <w:shd w:val="clear" w:color="auto" w:fill="FFFF00"/>
            <w:vAlign w:val="center"/>
            <w:hideMark/>
          </w:tcPr>
          <w:p w14:paraId="580DC67A" w14:textId="2D87D391" w:rsidR="00024441" w:rsidRDefault="00024441">
            <w:pPr>
              <w:spacing w:after="0"/>
              <w:rPr>
                <w:rFonts w:eastAsia="Times New Roman"/>
                <w:color w:val="000000"/>
                <w:sz w:val="16"/>
                <w:szCs w:val="16"/>
              </w:rPr>
            </w:pPr>
            <w:r>
              <w:rPr>
                <w:rFonts w:eastAsia="Times New Roman"/>
                <w:color w:val="000000"/>
                <w:sz w:val="16"/>
                <w:szCs w:val="16"/>
              </w:rPr>
              <w:t>The PTRS port index for this SRS resource for non-codebook based UL MIMO. This is only applicable when the corresponding PTRS-</w:t>
            </w:r>
            <w:proofErr w:type="spellStart"/>
            <w:r>
              <w:rPr>
                <w:rFonts w:eastAsia="Times New Roman"/>
                <w:color w:val="000000"/>
                <w:sz w:val="16"/>
                <w:szCs w:val="16"/>
              </w:rPr>
              <w:t>UplinkConfig</w:t>
            </w:r>
            <w:proofErr w:type="spellEnd"/>
            <w:r>
              <w:rPr>
                <w:rFonts w:eastAsia="Times New Roman"/>
                <w:color w:val="000000"/>
                <w:sz w:val="16"/>
                <w:szCs w:val="16"/>
              </w:rPr>
              <w:t xml:space="preserve"> is set to CP-OFDM. The</w:t>
            </w:r>
            <w:r w:rsidR="00510A9E">
              <w:rPr>
                <w:rFonts w:eastAsia="Times New Roman"/>
                <w:color w:val="000000"/>
                <w:sz w:val="16"/>
                <w:szCs w:val="16"/>
              </w:rPr>
              <w:t xml:space="preserve"> </w:t>
            </w:r>
            <w:proofErr w:type="spellStart"/>
            <w:r>
              <w:rPr>
                <w:rFonts w:eastAsia="Times New Roman"/>
                <w:color w:val="000000"/>
                <w:sz w:val="16"/>
                <w:szCs w:val="16"/>
              </w:rPr>
              <w:t>ptrs-PortIndex</w:t>
            </w:r>
            <w:proofErr w:type="spellEnd"/>
            <w:r>
              <w:rPr>
                <w:rFonts w:eastAsia="Times New Roman"/>
                <w:color w:val="000000"/>
                <w:sz w:val="16"/>
                <w:szCs w:val="16"/>
              </w:rPr>
              <w:t xml:space="preserve"> configured here must be smaller than the </w:t>
            </w:r>
            <w:proofErr w:type="spellStart"/>
            <w:r>
              <w:rPr>
                <w:rFonts w:eastAsia="Times New Roman"/>
                <w:color w:val="000000"/>
                <w:sz w:val="16"/>
                <w:szCs w:val="16"/>
              </w:rPr>
              <w:t>maxNrofPorts</w:t>
            </w:r>
            <w:proofErr w:type="spellEnd"/>
            <w:r>
              <w:rPr>
                <w:rFonts w:eastAsia="Times New Roman"/>
                <w:color w:val="000000"/>
                <w:sz w:val="16"/>
                <w:szCs w:val="16"/>
              </w:rPr>
              <w:t xml:space="preserve"> configured in the PTRS-</w:t>
            </w:r>
            <w:proofErr w:type="spellStart"/>
            <w:r>
              <w:rPr>
                <w:rFonts w:eastAsia="Times New Roman"/>
                <w:color w:val="000000"/>
                <w:sz w:val="16"/>
                <w:szCs w:val="16"/>
              </w:rPr>
              <w:t>UplinkConfig</w:t>
            </w:r>
            <w:proofErr w:type="spellEnd"/>
            <w:r>
              <w:rPr>
                <w:rFonts w:eastAsia="Times New Roman"/>
                <w:color w:val="000000"/>
                <w:sz w:val="16"/>
                <w:szCs w:val="16"/>
              </w:rPr>
              <w:t xml:space="preserve"> (see TS 38.214 [19], clause 6.2.3.1).</w:t>
            </w:r>
          </w:p>
          <w:p w14:paraId="2384272A" w14:textId="77777777" w:rsidR="00722695" w:rsidRDefault="00722695">
            <w:pPr>
              <w:spacing w:after="0"/>
              <w:rPr>
                <w:rFonts w:eastAsia="Times New Roman"/>
                <w:color w:val="000000"/>
                <w:sz w:val="16"/>
                <w:szCs w:val="16"/>
              </w:rPr>
            </w:pPr>
          </w:p>
          <w:p w14:paraId="72161D54" w14:textId="77777777" w:rsidR="00722695" w:rsidRDefault="00722695">
            <w:pPr>
              <w:spacing w:after="0"/>
              <w:rPr>
                <w:rFonts w:eastAsia="Times New Roman"/>
                <w:color w:val="000000"/>
                <w:sz w:val="16"/>
                <w:szCs w:val="16"/>
                <w:u w:val="single"/>
              </w:rPr>
            </w:pPr>
            <w:r w:rsidRPr="00E76043">
              <w:rPr>
                <w:rFonts w:eastAsia="Times New Roman"/>
                <w:color w:val="000000"/>
                <w:sz w:val="16"/>
                <w:szCs w:val="16"/>
                <w:u w:val="single"/>
              </w:rPr>
              <w:t>We do not see the need for PTRS in case of UL PRS</w:t>
            </w:r>
          </w:p>
          <w:p w14:paraId="04298364" w14:textId="322C8C7B" w:rsidR="00722695" w:rsidRPr="00E76043" w:rsidRDefault="00722695">
            <w:pPr>
              <w:spacing w:after="0"/>
              <w:rPr>
                <w:rFonts w:eastAsia="Times New Roman"/>
                <w:color w:val="000000"/>
                <w:sz w:val="16"/>
                <w:szCs w:val="16"/>
                <w:u w:val="single"/>
              </w:rPr>
            </w:pPr>
          </w:p>
        </w:tc>
        <w:tc>
          <w:tcPr>
            <w:tcW w:w="2268" w:type="dxa"/>
            <w:tcBorders>
              <w:top w:val="single" w:sz="4" w:space="0" w:color="auto"/>
              <w:left w:val="nil"/>
              <w:bottom w:val="single" w:sz="4" w:space="0" w:color="auto"/>
              <w:right w:val="single" w:sz="4" w:space="0" w:color="auto"/>
            </w:tcBorders>
            <w:shd w:val="clear" w:color="auto" w:fill="FFFF00"/>
            <w:vAlign w:val="center"/>
            <w:hideMark/>
          </w:tcPr>
          <w:p w14:paraId="47A23B0A" w14:textId="4ECC28A2" w:rsidR="00024441" w:rsidRDefault="00024441">
            <w:pPr>
              <w:spacing w:after="0"/>
              <w:jc w:val="center"/>
              <w:rPr>
                <w:rFonts w:eastAsia="Times New Roman"/>
                <w:sz w:val="16"/>
                <w:szCs w:val="16"/>
              </w:rPr>
            </w:pPr>
            <w:r>
              <w:rPr>
                <w:rFonts w:eastAsia="Times New Roman"/>
                <w:sz w:val="16"/>
                <w:szCs w:val="16"/>
              </w:rPr>
              <w:t>ENUMERATED {n0, n1}</w:t>
            </w:r>
          </w:p>
        </w:tc>
        <w:tc>
          <w:tcPr>
            <w:tcW w:w="2012" w:type="dxa"/>
            <w:tcBorders>
              <w:top w:val="single" w:sz="4" w:space="0" w:color="auto"/>
              <w:left w:val="nil"/>
              <w:bottom w:val="single" w:sz="4" w:space="0" w:color="auto"/>
              <w:right w:val="single" w:sz="4" w:space="0" w:color="auto"/>
            </w:tcBorders>
            <w:shd w:val="clear" w:color="auto" w:fill="FFFF00"/>
            <w:vAlign w:val="center"/>
          </w:tcPr>
          <w:p w14:paraId="50F1DC84" w14:textId="019DF2CA" w:rsidR="00024441" w:rsidRPr="0053245D" w:rsidRDefault="00024441" w:rsidP="0053245D">
            <w:pPr>
              <w:spacing w:after="0"/>
              <w:jc w:val="center"/>
              <w:rPr>
                <w:rFonts w:eastAsia="Times New Roman"/>
                <w:sz w:val="16"/>
                <w:szCs w:val="16"/>
              </w:rPr>
            </w:pPr>
            <w:r w:rsidRPr="0053245D">
              <w:rPr>
                <w:sz w:val="16"/>
                <w:szCs w:val="16"/>
              </w:rPr>
              <w:t>SRS-Resource</w:t>
            </w:r>
          </w:p>
        </w:tc>
      </w:tr>
      <w:tr w:rsidR="00024441" w:rsidRPr="004C616A" w14:paraId="61E3C167" w14:textId="69A5A6D1" w:rsidTr="00E76043">
        <w:trPr>
          <w:trHeight w:val="651"/>
        </w:trPr>
        <w:tc>
          <w:tcPr>
            <w:tcW w:w="2122" w:type="dxa"/>
            <w:tcBorders>
              <w:top w:val="single" w:sz="4" w:space="0" w:color="auto"/>
              <w:left w:val="single" w:sz="4" w:space="0" w:color="auto"/>
              <w:bottom w:val="single" w:sz="4" w:space="0" w:color="auto"/>
              <w:right w:val="single" w:sz="4" w:space="0" w:color="auto"/>
            </w:tcBorders>
            <w:vAlign w:val="center"/>
            <w:hideMark/>
          </w:tcPr>
          <w:p w14:paraId="1B0749C9" w14:textId="77777777" w:rsidR="00024441" w:rsidRPr="0053245D" w:rsidRDefault="00024441" w:rsidP="00024441">
            <w:pPr>
              <w:spacing w:after="0"/>
              <w:jc w:val="center"/>
              <w:rPr>
                <w:rFonts w:eastAsia="Times New Roman"/>
                <w:sz w:val="16"/>
                <w:szCs w:val="16"/>
              </w:rPr>
            </w:pPr>
            <w:proofErr w:type="spellStart"/>
            <w:r w:rsidRPr="0053245D">
              <w:rPr>
                <w:rFonts w:eastAsia="Times New Roman"/>
                <w:sz w:val="16"/>
                <w:szCs w:val="16"/>
              </w:rPr>
              <w:t>transmissionComb</w:t>
            </w:r>
            <w:proofErr w:type="spellEnd"/>
            <w:r w:rsidRPr="0053245D">
              <w:rPr>
                <w:rFonts w:eastAsia="Times New Roman"/>
                <w:sz w:val="16"/>
                <w:szCs w:val="16"/>
              </w:rPr>
              <w:t xml:space="preserve"> </w:t>
            </w:r>
            <w:proofErr w:type="spellStart"/>
            <w:r w:rsidRPr="0053245D">
              <w:rPr>
                <w:rFonts w:eastAsia="Times New Roman"/>
                <w:sz w:val="16"/>
                <w:szCs w:val="16"/>
              </w:rPr>
              <w:t>combOffset</w:t>
            </w:r>
            <w:proofErr w:type="spellEnd"/>
            <w:r w:rsidRPr="0053245D">
              <w:rPr>
                <w:rFonts w:eastAsia="Times New Roman"/>
                <w:sz w:val="16"/>
                <w:szCs w:val="16"/>
              </w:rPr>
              <w:br/>
            </w:r>
            <w:proofErr w:type="spellStart"/>
            <w:r w:rsidRPr="0053245D">
              <w:rPr>
                <w:rFonts w:eastAsia="Times New Roman"/>
                <w:sz w:val="16"/>
                <w:szCs w:val="16"/>
              </w:rPr>
              <w:t>transmissionComb</w:t>
            </w:r>
            <w:proofErr w:type="spellEnd"/>
            <w:r w:rsidRPr="0053245D">
              <w:rPr>
                <w:rFonts w:eastAsia="Times New Roman"/>
                <w:sz w:val="16"/>
                <w:szCs w:val="16"/>
              </w:rPr>
              <w:t xml:space="preserve"> </w:t>
            </w:r>
            <w:proofErr w:type="spellStart"/>
            <w:r w:rsidRPr="0053245D">
              <w:rPr>
                <w:rFonts w:eastAsia="Times New Roman"/>
                <w:sz w:val="16"/>
                <w:szCs w:val="16"/>
              </w:rPr>
              <w:t>cyclicShift</w:t>
            </w:r>
            <w:proofErr w:type="spellEnd"/>
          </w:p>
        </w:tc>
        <w:tc>
          <w:tcPr>
            <w:tcW w:w="4110" w:type="dxa"/>
            <w:tcBorders>
              <w:top w:val="nil"/>
              <w:left w:val="nil"/>
              <w:bottom w:val="single" w:sz="4" w:space="0" w:color="auto"/>
              <w:right w:val="single" w:sz="4" w:space="0" w:color="auto"/>
            </w:tcBorders>
            <w:vAlign w:val="center"/>
            <w:hideMark/>
          </w:tcPr>
          <w:p w14:paraId="01A65DCB" w14:textId="77777777" w:rsidR="00024441" w:rsidRDefault="00024441" w:rsidP="00024441">
            <w:pPr>
              <w:spacing w:after="0"/>
              <w:rPr>
                <w:rFonts w:eastAsia="Times New Roman"/>
                <w:color w:val="000000"/>
                <w:sz w:val="16"/>
                <w:szCs w:val="16"/>
              </w:rPr>
            </w:pPr>
            <w:proofErr w:type="spellStart"/>
            <w:r>
              <w:rPr>
                <w:rFonts w:eastAsia="Times New Roman"/>
                <w:color w:val="000000"/>
                <w:sz w:val="16"/>
                <w:szCs w:val="16"/>
              </w:rPr>
              <w:t>transmissionCombComb</w:t>
            </w:r>
            <w:proofErr w:type="spellEnd"/>
            <w:r>
              <w:rPr>
                <w:rFonts w:eastAsia="Times New Roman"/>
                <w:color w:val="000000"/>
                <w:sz w:val="16"/>
                <w:szCs w:val="16"/>
              </w:rPr>
              <w:t xml:space="preserve"> value (2 or 4 or 8) and comb offset (0..combValue-1) (see TS 38.214 [19], clause 6.2.1)</w:t>
            </w:r>
          </w:p>
        </w:tc>
        <w:tc>
          <w:tcPr>
            <w:tcW w:w="2268" w:type="dxa"/>
            <w:tcBorders>
              <w:top w:val="nil"/>
              <w:left w:val="nil"/>
              <w:bottom w:val="single" w:sz="4" w:space="0" w:color="auto"/>
              <w:right w:val="single" w:sz="4" w:space="0" w:color="auto"/>
            </w:tcBorders>
            <w:vAlign w:val="center"/>
            <w:hideMark/>
          </w:tcPr>
          <w:p w14:paraId="6668E9F1" w14:textId="1088D799" w:rsidR="00024441" w:rsidRDefault="00024441" w:rsidP="0053245D">
            <w:pPr>
              <w:spacing w:after="0"/>
              <w:jc w:val="center"/>
              <w:rPr>
                <w:rFonts w:eastAsia="Times New Roman"/>
                <w:color w:val="000000"/>
                <w:sz w:val="16"/>
                <w:szCs w:val="16"/>
              </w:rPr>
            </w:pPr>
            <w:r>
              <w:rPr>
                <w:rFonts w:eastAsia="Times New Roman"/>
                <w:color w:val="000000"/>
                <w:sz w:val="16"/>
                <w:szCs w:val="16"/>
              </w:rPr>
              <w:t xml:space="preserve">n2 </w:t>
            </w:r>
            <w:proofErr w:type="spellStart"/>
            <w:r>
              <w:rPr>
                <w:rFonts w:eastAsia="Times New Roman"/>
                <w:color w:val="000000"/>
                <w:sz w:val="16"/>
                <w:szCs w:val="16"/>
              </w:rPr>
              <w:t>combOffset</w:t>
            </w:r>
            <w:proofErr w:type="spellEnd"/>
            <w:r>
              <w:rPr>
                <w:rFonts w:eastAsia="Times New Roman"/>
                <w:color w:val="000000"/>
                <w:sz w:val="16"/>
                <w:szCs w:val="16"/>
              </w:rPr>
              <w:t xml:space="preserve"> (0,1), </w:t>
            </w:r>
            <w:proofErr w:type="spellStart"/>
            <w:r>
              <w:rPr>
                <w:rFonts w:eastAsia="Times New Roman"/>
                <w:color w:val="000000"/>
                <w:sz w:val="16"/>
                <w:szCs w:val="16"/>
              </w:rPr>
              <w:t>cyclicShift</w:t>
            </w:r>
            <w:proofErr w:type="spellEnd"/>
            <w:r>
              <w:rPr>
                <w:rFonts w:eastAsia="Times New Roman"/>
                <w:color w:val="000000"/>
                <w:sz w:val="16"/>
                <w:szCs w:val="16"/>
              </w:rPr>
              <w:t xml:space="preserve"> (0,…,7)</w:t>
            </w:r>
            <w:r>
              <w:rPr>
                <w:rFonts w:eastAsia="Times New Roman"/>
                <w:color w:val="000000"/>
                <w:sz w:val="16"/>
                <w:szCs w:val="16"/>
              </w:rPr>
              <w:br/>
              <w:t xml:space="preserve">n4 </w:t>
            </w:r>
            <w:proofErr w:type="spellStart"/>
            <w:r>
              <w:rPr>
                <w:rFonts w:eastAsia="Times New Roman"/>
                <w:color w:val="000000"/>
                <w:sz w:val="16"/>
                <w:szCs w:val="16"/>
              </w:rPr>
              <w:t>combOffset</w:t>
            </w:r>
            <w:proofErr w:type="spellEnd"/>
            <w:r>
              <w:rPr>
                <w:rFonts w:eastAsia="Times New Roman"/>
                <w:color w:val="000000"/>
                <w:sz w:val="16"/>
                <w:szCs w:val="16"/>
              </w:rPr>
              <w:t xml:space="preserve"> (0,..,3), </w:t>
            </w:r>
            <w:proofErr w:type="spellStart"/>
            <w:r>
              <w:rPr>
                <w:rFonts w:eastAsia="Times New Roman"/>
                <w:color w:val="000000"/>
                <w:sz w:val="16"/>
                <w:szCs w:val="16"/>
              </w:rPr>
              <w:t>cyclicShift</w:t>
            </w:r>
            <w:proofErr w:type="spellEnd"/>
            <w:r>
              <w:rPr>
                <w:rFonts w:eastAsia="Times New Roman"/>
                <w:color w:val="000000"/>
                <w:sz w:val="16"/>
                <w:szCs w:val="16"/>
              </w:rPr>
              <w:t xml:space="preserve"> (0,…,11)</w:t>
            </w:r>
            <w:r>
              <w:rPr>
                <w:rFonts w:eastAsia="Times New Roman"/>
                <w:color w:val="000000"/>
                <w:sz w:val="16"/>
                <w:szCs w:val="16"/>
              </w:rPr>
              <w:br/>
            </w:r>
            <w:r>
              <w:rPr>
                <w:rFonts w:eastAsia="Times New Roman"/>
                <w:b/>
                <w:bCs/>
                <w:color w:val="FF0000"/>
                <w:sz w:val="16"/>
                <w:szCs w:val="16"/>
              </w:rPr>
              <w:t xml:space="preserve">n8 </w:t>
            </w:r>
            <w:proofErr w:type="spellStart"/>
            <w:r>
              <w:rPr>
                <w:rFonts w:eastAsia="Times New Roman"/>
                <w:b/>
                <w:bCs/>
                <w:color w:val="FF0000"/>
                <w:sz w:val="16"/>
                <w:szCs w:val="16"/>
              </w:rPr>
              <w:t>comboffset</w:t>
            </w:r>
            <w:proofErr w:type="spellEnd"/>
            <w:r>
              <w:rPr>
                <w:rFonts w:eastAsia="Times New Roman"/>
                <w:b/>
                <w:bCs/>
                <w:color w:val="FF0000"/>
                <w:sz w:val="16"/>
                <w:szCs w:val="16"/>
              </w:rPr>
              <w:t xml:space="preserve"> </w:t>
            </w:r>
            <w:r w:rsidRPr="0053245D">
              <w:rPr>
                <w:rFonts w:eastAsia="Times New Roman"/>
                <w:b/>
                <w:bCs/>
                <w:color w:val="FF0000"/>
                <w:sz w:val="16"/>
                <w:szCs w:val="16"/>
              </w:rPr>
              <w:t>(0,..,7),</w:t>
            </w:r>
            <w:r>
              <w:rPr>
                <w:rFonts w:eastAsia="Times New Roman"/>
                <w:b/>
                <w:bCs/>
                <w:color w:val="FF0000"/>
                <w:sz w:val="16"/>
                <w:szCs w:val="16"/>
              </w:rPr>
              <w:t xml:space="preserve"> </w:t>
            </w:r>
            <w:proofErr w:type="spellStart"/>
            <w:r>
              <w:rPr>
                <w:rFonts w:eastAsia="Times New Roman"/>
                <w:b/>
                <w:bCs/>
                <w:color w:val="FF0000"/>
                <w:sz w:val="16"/>
                <w:szCs w:val="16"/>
              </w:rPr>
              <w:t>cyclicShift</w:t>
            </w:r>
            <w:proofErr w:type="spellEnd"/>
            <w:r>
              <w:rPr>
                <w:rFonts w:eastAsia="Times New Roman"/>
                <w:b/>
                <w:bCs/>
                <w:color w:val="FF0000"/>
                <w:sz w:val="16"/>
                <w:szCs w:val="16"/>
              </w:rPr>
              <w:t xml:space="preserve"> (0,…,FFS)</w:t>
            </w:r>
            <w:r w:rsidR="001865E4">
              <w:rPr>
                <w:rFonts w:eastAsia="Times New Roman"/>
                <w:b/>
                <w:bCs/>
                <w:color w:val="FF0000"/>
                <w:sz w:val="16"/>
                <w:szCs w:val="16"/>
              </w:rPr>
              <w:t xml:space="preserve"> </w:t>
            </w:r>
          </w:p>
        </w:tc>
        <w:tc>
          <w:tcPr>
            <w:tcW w:w="2012" w:type="dxa"/>
            <w:tcBorders>
              <w:top w:val="nil"/>
              <w:left w:val="nil"/>
              <w:bottom w:val="single" w:sz="4" w:space="0" w:color="auto"/>
              <w:right w:val="single" w:sz="4" w:space="0" w:color="auto"/>
            </w:tcBorders>
            <w:vAlign w:val="center"/>
          </w:tcPr>
          <w:p w14:paraId="12FD8B3A" w14:textId="47EBD22C" w:rsidR="00024441" w:rsidRPr="0053245D" w:rsidRDefault="00024441" w:rsidP="0053245D">
            <w:pPr>
              <w:spacing w:after="0"/>
              <w:jc w:val="center"/>
              <w:rPr>
                <w:rFonts w:eastAsia="Times New Roman"/>
                <w:color w:val="000000"/>
                <w:sz w:val="16"/>
                <w:szCs w:val="16"/>
              </w:rPr>
            </w:pPr>
            <w:r w:rsidRPr="0053245D">
              <w:rPr>
                <w:sz w:val="16"/>
                <w:szCs w:val="16"/>
              </w:rPr>
              <w:t>SRS-Resource</w:t>
            </w:r>
          </w:p>
        </w:tc>
      </w:tr>
      <w:tr w:rsidR="00024441" w:rsidRPr="004C616A" w14:paraId="008EBFA6" w14:textId="23D2E7BE" w:rsidTr="00E76043">
        <w:trPr>
          <w:trHeight w:val="409"/>
        </w:trPr>
        <w:tc>
          <w:tcPr>
            <w:tcW w:w="2122" w:type="dxa"/>
            <w:tcBorders>
              <w:top w:val="single" w:sz="4" w:space="0" w:color="auto"/>
              <w:left w:val="single" w:sz="4" w:space="0" w:color="auto"/>
              <w:bottom w:val="single" w:sz="4" w:space="0" w:color="auto"/>
              <w:right w:val="single" w:sz="4" w:space="0" w:color="auto"/>
            </w:tcBorders>
            <w:vAlign w:val="center"/>
            <w:hideMark/>
          </w:tcPr>
          <w:p w14:paraId="797F8593" w14:textId="77777777" w:rsidR="00024441" w:rsidRPr="00E76043" w:rsidRDefault="00024441" w:rsidP="00024441">
            <w:pPr>
              <w:spacing w:after="0"/>
              <w:jc w:val="center"/>
              <w:rPr>
                <w:rFonts w:eastAsia="Times New Roman"/>
                <w:sz w:val="16"/>
                <w:szCs w:val="16"/>
                <w:lang w:val="en-US"/>
              </w:rPr>
            </w:pPr>
            <w:proofErr w:type="spellStart"/>
            <w:r w:rsidRPr="0053245D">
              <w:rPr>
                <w:rFonts w:eastAsia="Times New Roman"/>
                <w:sz w:val="16"/>
                <w:szCs w:val="16"/>
              </w:rPr>
              <w:t>resourceMapping</w:t>
            </w:r>
            <w:proofErr w:type="spellEnd"/>
            <w:r w:rsidRPr="0053245D">
              <w:rPr>
                <w:rFonts w:eastAsia="Times New Roman"/>
                <w:sz w:val="16"/>
                <w:szCs w:val="16"/>
              </w:rPr>
              <w:t xml:space="preserve"> </w:t>
            </w:r>
            <w:proofErr w:type="spellStart"/>
            <w:r w:rsidRPr="0053245D">
              <w:rPr>
                <w:rFonts w:eastAsia="Times New Roman"/>
                <w:sz w:val="16"/>
                <w:szCs w:val="16"/>
              </w:rPr>
              <w:t>startPosition</w:t>
            </w:r>
            <w:proofErr w:type="spellEnd"/>
            <w:r w:rsidRPr="0053245D">
              <w:rPr>
                <w:rFonts w:eastAsia="Times New Roman"/>
                <w:sz w:val="16"/>
                <w:szCs w:val="16"/>
              </w:rPr>
              <w:br/>
            </w:r>
            <w:proofErr w:type="spellStart"/>
            <w:r w:rsidRPr="0053245D">
              <w:rPr>
                <w:rFonts w:eastAsia="Times New Roman"/>
                <w:sz w:val="16"/>
                <w:szCs w:val="16"/>
              </w:rPr>
              <w:t>resourceMapping</w:t>
            </w:r>
            <w:proofErr w:type="spellEnd"/>
            <w:r w:rsidRPr="0053245D">
              <w:rPr>
                <w:rFonts w:eastAsia="Times New Roman"/>
                <w:sz w:val="16"/>
                <w:szCs w:val="16"/>
              </w:rPr>
              <w:t xml:space="preserve"> </w:t>
            </w:r>
            <w:proofErr w:type="spellStart"/>
            <w:r w:rsidRPr="0053245D">
              <w:rPr>
                <w:rFonts w:eastAsia="Times New Roman"/>
                <w:sz w:val="16"/>
                <w:szCs w:val="16"/>
              </w:rPr>
              <w:t>nrofSymbols</w:t>
            </w:r>
            <w:proofErr w:type="spellEnd"/>
            <w:r w:rsidRPr="0053245D">
              <w:rPr>
                <w:rFonts w:eastAsia="Times New Roman"/>
                <w:sz w:val="16"/>
                <w:szCs w:val="16"/>
              </w:rPr>
              <w:br/>
            </w:r>
            <w:r w:rsidRPr="00E76043">
              <w:rPr>
                <w:rFonts w:eastAsia="Times New Roman"/>
                <w:sz w:val="16"/>
                <w:szCs w:val="16"/>
                <w:highlight w:val="yellow"/>
              </w:rPr>
              <w:t xml:space="preserve">FFS: </w:t>
            </w:r>
            <w:proofErr w:type="spellStart"/>
            <w:r w:rsidRPr="00E76043">
              <w:rPr>
                <w:rFonts w:eastAsia="Times New Roman"/>
                <w:sz w:val="16"/>
                <w:szCs w:val="16"/>
                <w:highlight w:val="yellow"/>
              </w:rPr>
              <w:t>resourceMapping</w:t>
            </w:r>
            <w:proofErr w:type="spellEnd"/>
            <w:r w:rsidRPr="00E76043">
              <w:rPr>
                <w:rFonts w:eastAsia="Times New Roman"/>
                <w:sz w:val="16"/>
                <w:szCs w:val="16"/>
                <w:highlight w:val="yellow"/>
              </w:rPr>
              <w:t xml:space="preserve"> </w:t>
            </w:r>
            <w:proofErr w:type="spellStart"/>
            <w:r w:rsidRPr="00E76043">
              <w:rPr>
                <w:rFonts w:eastAsia="Times New Roman"/>
                <w:sz w:val="16"/>
                <w:szCs w:val="16"/>
                <w:highlight w:val="yellow"/>
              </w:rPr>
              <w:t>repetitionFactor</w:t>
            </w:r>
            <w:proofErr w:type="spellEnd"/>
          </w:p>
        </w:tc>
        <w:tc>
          <w:tcPr>
            <w:tcW w:w="4110" w:type="dxa"/>
            <w:tcBorders>
              <w:top w:val="nil"/>
              <w:left w:val="nil"/>
              <w:bottom w:val="single" w:sz="4" w:space="0" w:color="auto"/>
              <w:right w:val="single" w:sz="4" w:space="0" w:color="auto"/>
            </w:tcBorders>
            <w:vAlign w:val="center"/>
            <w:hideMark/>
          </w:tcPr>
          <w:p w14:paraId="21DE6DF8" w14:textId="77777777" w:rsidR="00024441" w:rsidRDefault="00024441" w:rsidP="00024441">
            <w:pPr>
              <w:spacing w:after="0"/>
              <w:rPr>
                <w:rFonts w:eastAsia="Times New Roman"/>
                <w:sz w:val="16"/>
                <w:szCs w:val="16"/>
              </w:rPr>
            </w:pPr>
            <w:r>
              <w:rPr>
                <w:rFonts w:eastAsia="Times New Roman"/>
                <w:sz w:val="16"/>
                <w:szCs w:val="16"/>
              </w:rPr>
              <w:t xml:space="preserve">OFDM symbol location of the SRS resource within a slot including number of OFDM symbols (N = 1, 2 or 4 per SRS resource), </w:t>
            </w:r>
            <w:proofErr w:type="spellStart"/>
            <w:r>
              <w:rPr>
                <w:rFonts w:eastAsia="Times New Roman"/>
                <w:sz w:val="16"/>
                <w:szCs w:val="16"/>
              </w:rPr>
              <w:t>startPosition</w:t>
            </w:r>
            <w:proofErr w:type="spellEnd"/>
            <w:r>
              <w:rPr>
                <w:rFonts w:eastAsia="Times New Roman"/>
                <w:sz w:val="16"/>
                <w:szCs w:val="16"/>
              </w:rPr>
              <w:t xml:space="preserve"> (</w:t>
            </w:r>
            <w:proofErr w:type="spellStart"/>
            <w:r>
              <w:rPr>
                <w:rFonts w:eastAsia="Times New Roman"/>
                <w:sz w:val="16"/>
                <w:szCs w:val="16"/>
              </w:rPr>
              <w:t>SRSSymbolStartPosition</w:t>
            </w:r>
            <w:proofErr w:type="spellEnd"/>
            <w:r>
              <w:rPr>
                <w:rFonts w:eastAsia="Times New Roman"/>
                <w:sz w:val="16"/>
                <w:szCs w:val="16"/>
              </w:rPr>
              <w:t xml:space="preserve"> = 0</w:t>
            </w:r>
            <w:proofErr w:type="gramStart"/>
            <w:r>
              <w:rPr>
                <w:rFonts w:eastAsia="Times New Roman"/>
                <w:sz w:val="16"/>
                <w:szCs w:val="16"/>
              </w:rPr>
              <w:t>..5</w:t>
            </w:r>
            <w:proofErr w:type="gramEnd"/>
            <w:r>
              <w:rPr>
                <w:rFonts w:eastAsia="Times New Roman"/>
                <w:sz w:val="16"/>
                <w:szCs w:val="16"/>
              </w:rPr>
              <w:t>;</w:t>
            </w:r>
            <w:r>
              <w:rPr>
                <w:rFonts w:eastAsia="Times New Roman"/>
                <w:sz w:val="16"/>
                <w:szCs w:val="16"/>
              </w:rPr>
              <w:br/>
              <w:t xml:space="preserve">"0" refers to the last symbol, "1" refers to the second last symbol) and </w:t>
            </w:r>
            <w:proofErr w:type="spellStart"/>
            <w:r>
              <w:rPr>
                <w:rFonts w:eastAsia="Times New Roman"/>
                <w:sz w:val="16"/>
                <w:szCs w:val="16"/>
              </w:rPr>
              <w:t>RepetitionFactor</w:t>
            </w:r>
            <w:proofErr w:type="spellEnd"/>
            <w:r>
              <w:rPr>
                <w:rFonts w:eastAsia="Times New Roman"/>
                <w:sz w:val="16"/>
                <w:szCs w:val="16"/>
              </w:rPr>
              <w:t xml:space="preserve"> (r = 1, 2 or 4) (see TS 38.214 [19], clause 6.2.1 and TS 38.211 [16], clause 6.4.1.4).</w:t>
            </w:r>
            <w:r>
              <w:rPr>
                <w:rFonts w:eastAsia="Times New Roman"/>
                <w:sz w:val="16"/>
                <w:szCs w:val="16"/>
              </w:rPr>
              <w:br/>
            </w:r>
            <w:r w:rsidRPr="00E76043">
              <w:rPr>
                <w:rFonts w:eastAsia="Times New Roman"/>
                <w:sz w:val="16"/>
                <w:szCs w:val="16"/>
                <w:highlight w:val="yellow"/>
              </w:rPr>
              <w:t>The configured SRS resource does not exceed the slot boundary.</w:t>
            </w:r>
          </w:p>
          <w:p w14:paraId="5670EF1D" w14:textId="77777777" w:rsidR="00722695" w:rsidRDefault="00722695" w:rsidP="00024441">
            <w:pPr>
              <w:spacing w:after="0"/>
              <w:rPr>
                <w:rFonts w:eastAsia="Times New Roman"/>
                <w:sz w:val="16"/>
                <w:szCs w:val="16"/>
              </w:rPr>
            </w:pPr>
          </w:p>
          <w:p w14:paraId="45920B5E" w14:textId="422C8266" w:rsidR="00722695" w:rsidRDefault="00722695" w:rsidP="00024441">
            <w:pPr>
              <w:spacing w:after="0"/>
              <w:rPr>
                <w:rFonts w:eastAsia="Times New Roman"/>
                <w:sz w:val="16"/>
                <w:szCs w:val="16"/>
              </w:rPr>
            </w:pPr>
            <w:r w:rsidRPr="00E76043">
              <w:rPr>
                <w:rFonts w:eastAsia="Times New Roman"/>
                <w:color w:val="000000"/>
                <w:sz w:val="16"/>
                <w:szCs w:val="16"/>
                <w:highlight w:val="yellow"/>
                <w:u w:val="single"/>
                <w:lang w:val="en-US"/>
              </w:rPr>
              <w:t>Repetition factor is not needed. The number of symbols per resource was increased. Therefore w</w:t>
            </w:r>
            <w:proofErr w:type="spellStart"/>
            <w:r w:rsidRPr="00E76043">
              <w:rPr>
                <w:rFonts w:eastAsia="Times New Roman"/>
                <w:color w:val="000000"/>
                <w:sz w:val="16"/>
                <w:szCs w:val="16"/>
                <w:highlight w:val="yellow"/>
                <w:u w:val="single"/>
              </w:rPr>
              <w:t>e</w:t>
            </w:r>
            <w:proofErr w:type="spellEnd"/>
            <w:r w:rsidRPr="00E76043">
              <w:rPr>
                <w:rFonts w:eastAsia="Times New Roman"/>
                <w:color w:val="000000"/>
                <w:sz w:val="16"/>
                <w:szCs w:val="16"/>
                <w:highlight w:val="yellow"/>
                <w:u w:val="single"/>
              </w:rPr>
              <w:t xml:space="preserve"> assume </w:t>
            </w:r>
            <w:proofErr w:type="spellStart"/>
            <w:r w:rsidRPr="00E76043">
              <w:rPr>
                <w:rFonts w:eastAsia="Times New Roman"/>
                <w:sz w:val="16"/>
                <w:szCs w:val="16"/>
                <w:highlight w:val="yellow"/>
                <w:u w:val="single"/>
              </w:rPr>
              <w:t>repetitionFactor</w:t>
            </w:r>
            <w:proofErr w:type="spellEnd"/>
            <w:r w:rsidRPr="00E76043">
              <w:rPr>
                <w:rFonts w:eastAsia="Times New Roman"/>
                <w:sz w:val="16"/>
                <w:szCs w:val="16"/>
                <w:highlight w:val="yellow"/>
                <w:u w:val="single"/>
              </w:rPr>
              <w:t xml:space="preserve"> = 1.</w:t>
            </w:r>
          </w:p>
          <w:p w14:paraId="2C344D97" w14:textId="77777777" w:rsidR="00722695" w:rsidRDefault="00722695" w:rsidP="00024441">
            <w:pPr>
              <w:spacing w:after="0"/>
              <w:rPr>
                <w:rFonts w:eastAsia="Times New Roman"/>
                <w:sz w:val="16"/>
                <w:szCs w:val="16"/>
              </w:rPr>
            </w:pPr>
          </w:p>
        </w:tc>
        <w:tc>
          <w:tcPr>
            <w:tcW w:w="2268" w:type="dxa"/>
            <w:tcBorders>
              <w:top w:val="nil"/>
              <w:left w:val="nil"/>
              <w:bottom w:val="single" w:sz="4" w:space="0" w:color="auto"/>
              <w:right w:val="single" w:sz="4" w:space="0" w:color="auto"/>
            </w:tcBorders>
            <w:vAlign w:val="center"/>
            <w:hideMark/>
          </w:tcPr>
          <w:p w14:paraId="6D9176FD" w14:textId="77777777" w:rsidR="00024441" w:rsidRDefault="00024441" w:rsidP="00024441">
            <w:pPr>
              <w:spacing w:after="0"/>
              <w:jc w:val="center"/>
              <w:rPr>
                <w:rFonts w:eastAsia="Times New Roman"/>
                <w:sz w:val="16"/>
                <w:szCs w:val="16"/>
              </w:rPr>
            </w:pPr>
            <w:proofErr w:type="spellStart"/>
            <w:r>
              <w:rPr>
                <w:rFonts w:eastAsia="Times New Roman"/>
                <w:sz w:val="16"/>
                <w:szCs w:val="16"/>
              </w:rPr>
              <w:t>startPosition</w:t>
            </w:r>
            <w:proofErr w:type="spellEnd"/>
            <w:r>
              <w:rPr>
                <w:rFonts w:eastAsia="Times New Roman"/>
                <w:sz w:val="16"/>
                <w:szCs w:val="16"/>
              </w:rPr>
              <w:t xml:space="preserve"> INTEGER (0,…,5</w:t>
            </w:r>
            <w:r>
              <w:rPr>
                <w:rFonts w:eastAsia="Times New Roman"/>
                <w:b/>
                <w:bCs/>
                <w:color w:val="FF0000"/>
                <w:sz w:val="16"/>
                <w:szCs w:val="16"/>
              </w:rPr>
              <w:t>, 6, …,13</w:t>
            </w:r>
            <w:r>
              <w:rPr>
                <w:rFonts w:eastAsia="Times New Roman"/>
                <w:sz w:val="16"/>
                <w:szCs w:val="16"/>
              </w:rPr>
              <w:t>)</w:t>
            </w:r>
            <w:r>
              <w:rPr>
                <w:rFonts w:eastAsia="Times New Roman"/>
                <w:sz w:val="16"/>
                <w:szCs w:val="16"/>
              </w:rPr>
              <w:br/>
            </w:r>
            <w:proofErr w:type="spellStart"/>
            <w:r>
              <w:rPr>
                <w:rFonts w:eastAsia="Times New Roman"/>
                <w:sz w:val="16"/>
                <w:szCs w:val="16"/>
              </w:rPr>
              <w:t>nrofSymbols</w:t>
            </w:r>
            <w:proofErr w:type="spellEnd"/>
            <w:r>
              <w:rPr>
                <w:rFonts w:eastAsia="Times New Roman"/>
                <w:sz w:val="16"/>
                <w:szCs w:val="16"/>
              </w:rPr>
              <w:t xml:space="preserve"> ENUMERATED {n1,n2,n4</w:t>
            </w:r>
            <w:r>
              <w:rPr>
                <w:rFonts w:eastAsia="Times New Roman"/>
                <w:b/>
                <w:bCs/>
                <w:color w:val="FF0000"/>
                <w:sz w:val="16"/>
                <w:szCs w:val="16"/>
              </w:rPr>
              <w:t>, n8, n12</w:t>
            </w:r>
            <w:r>
              <w:rPr>
                <w:rFonts w:eastAsia="Times New Roman"/>
                <w:sz w:val="16"/>
                <w:szCs w:val="16"/>
              </w:rPr>
              <w:t>}</w:t>
            </w:r>
            <w:r>
              <w:rPr>
                <w:rFonts w:eastAsia="Times New Roman"/>
                <w:sz w:val="16"/>
                <w:szCs w:val="16"/>
              </w:rPr>
              <w:br/>
            </w:r>
            <w:r w:rsidRPr="00E76043">
              <w:rPr>
                <w:rFonts w:eastAsia="Times New Roman"/>
                <w:sz w:val="16"/>
                <w:szCs w:val="16"/>
                <w:highlight w:val="yellow"/>
              </w:rPr>
              <w:t xml:space="preserve">FFS: </w:t>
            </w:r>
            <w:proofErr w:type="spellStart"/>
            <w:r w:rsidRPr="00E76043">
              <w:rPr>
                <w:rFonts w:eastAsia="Times New Roman"/>
                <w:sz w:val="16"/>
                <w:szCs w:val="16"/>
                <w:highlight w:val="yellow"/>
              </w:rPr>
              <w:t>repetitionFactor</w:t>
            </w:r>
            <w:proofErr w:type="spellEnd"/>
            <w:r w:rsidRPr="00E76043">
              <w:rPr>
                <w:rFonts w:eastAsia="Times New Roman"/>
                <w:sz w:val="16"/>
                <w:szCs w:val="16"/>
                <w:highlight w:val="yellow"/>
              </w:rPr>
              <w:t xml:space="preserve"> ENUMERATED {n1,n2,n4}</w:t>
            </w:r>
          </w:p>
        </w:tc>
        <w:tc>
          <w:tcPr>
            <w:tcW w:w="2012" w:type="dxa"/>
            <w:tcBorders>
              <w:top w:val="nil"/>
              <w:left w:val="nil"/>
              <w:bottom w:val="single" w:sz="4" w:space="0" w:color="auto"/>
              <w:right w:val="single" w:sz="4" w:space="0" w:color="auto"/>
            </w:tcBorders>
            <w:vAlign w:val="center"/>
          </w:tcPr>
          <w:p w14:paraId="6D113C49" w14:textId="4BB98767" w:rsidR="00024441" w:rsidRPr="0053245D" w:rsidRDefault="00024441" w:rsidP="0053245D">
            <w:pPr>
              <w:spacing w:after="0"/>
              <w:jc w:val="center"/>
              <w:rPr>
                <w:rFonts w:eastAsia="Times New Roman"/>
                <w:sz w:val="16"/>
                <w:szCs w:val="16"/>
              </w:rPr>
            </w:pPr>
            <w:r w:rsidRPr="0053245D">
              <w:rPr>
                <w:sz w:val="16"/>
                <w:szCs w:val="16"/>
              </w:rPr>
              <w:t>SRS-Resource</w:t>
            </w:r>
          </w:p>
        </w:tc>
      </w:tr>
      <w:tr w:rsidR="00024441" w14:paraId="6CDD952A" w14:textId="4942BBAC" w:rsidTr="00E76043">
        <w:trPr>
          <w:trHeight w:val="525"/>
        </w:trPr>
        <w:tc>
          <w:tcPr>
            <w:tcW w:w="2122" w:type="dxa"/>
            <w:tcBorders>
              <w:top w:val="single" w:sz="4" w:space="0" w:color="auto"/>
              <w:left w:val="single" w:sz="4" w:space="0" w:color="auto"/>
              <w:bottom w:val="single" w:sz="4" w:space="0" w:color="auto"/>
              <w:right w:val="single" w:sz="4" w:space="0" w:color="auto"/>
            </w:tcBorders>
            <w:vAlign w:val="center"/>
            <w:hideMark/>
          </w:tcPr>
          <w:p w14:paraId="7F5B00F8" w14:textId="093FA938" w:rsidR="00024441" w:rsidRPr="00E76043" w:rsidRDefault="00024441" w:rsidP="00024441">
            <w:pPr>
              <w:spacing w:after="0"/>
              <w:jc w:val="center"/>
              <w:rPr>
                <w:rFonts w:eastAsia="Times New Roman"/>
                <w:sz w:val="16"/>
                <w:szCs w:val="16"/>
              </w:rPr>
            </w:pPr>
            <w:proofErr w:type="spellStart"/>
            <w:r w:rsidRPr="00E76043">
              <w:rPr>
                <w:rFonts w:eastAsia="Times New Roman"/>
                <w:sz w:val="16"/>
                <w:szCs w:val="16"/>
              </w:rPr>
              <w:t>freqDomainPosition</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1A35A65E" w14:textId="6A4B7F11" w:rsidR="00024441" w:rsidRDefault="00024441">
            <w:pPr>
              <w:spacing w:after="0"/>
              <w:rPr>
                <w:rFonts w:eastAsia="Times New Roman"/>
                <w:sz w:val="16"/>
                <w:szCs w:val="16"/>
              </w:rPr>
            </w:pPr>
            <w:r>
              <w:rPr>
                <w:rFonts w:eastAsia="Times New Roman"/>
                <w:sz w:val="16"/>
                <w:szCs w:val="16"/>
              </w:rPr>
              <w:t xml:space="preserve">Defining frequency domain position and configurable shift, as defined by the higher layer parameters </w:t>
            </w:r>
            <w:proofErr w:type="spellStart"/>
            <w:r>
              <w:rPr>
                <w:rFonts w:eastAsia="Times New Roman"/>
                <w:sz w:val="16"/>
                <w:szCs w:val="16"/>
              </w:rPr>
              <w:t>freqDomainPosition</w:t>
            </w:r>
            <w:proofErr w:type="spellEnd"/>
            <w:r>
              <w:rPr>
                <w:rFonts w:eastAsia="Times New Roman"/>
                <w:sz w:val="16"/>
                <w:szCs w:val="16"/>
              </w:rPr>
              <w:t xml:space="preserve"> and </w:t>
            </w:r>
            <w:proofErr w:type="spellStart"/>
            <w:r>
              <w:rPr>
                <w:rFonts w:eastAsia="Times New Roman"/>
                <w:sz w:val="16"/>
                <w:szCs w:val="16"/>
              </w:rPr>
              <w:t>freqDomainShift</w:t>
            </w:r>
            <w:proofErr w:type="spellEnd"/>
            <w:r>
              <w:rPr>
                <w:rFonts w:eastAsia="Times New Roman"/>
                <w:sz w:val="16"/>
                <w:szCs w:val="16"/>
              </w:rPr>
              <w:t xml:space="preserve">, respectively, and described in </w:t>
            </w:r>
            <w:proofErr w:type="spellStart"/>
            <w:r>
              <w:rPr>
                <w:rFonts w:eastAsia="Times New Roman"/>
                <w:sz w:val="16"/>
                <w:szCs w:val="16"/>
              </w:rPr>
              <w:t>Subclause</w:t>
            </w:r>
            <w:proofErr w:type="spellEnd"/>
            <w:r>
              <w:rPr>
                <w:rFonts w:eastAsia="Times New Roman"/>
                <w:sz w:val="16"/>
                <w:szCs w:val="16"/>
              </w:rPr>
              <w:t xml:space="preserve"> 6.4.1.4 of [4, TS 38.211]</w:t>
            </w:r>
          </w:p>
          <w:p w14:paraId="7B84F734" w14:textId="77777777" w:rsidR="002C6A77" w:rsidRDefault="002C6A77">
            <w:pPr>
              <w:spacing w:after="0"/>
              <w:rPr>
                <w:rFonts w:eastAsia="Times New Roman"/>
                <w:sz w:val="16"/>
                <w:szCs w:val="16"/>
              </w:rPr>
            </w:pPr>
          </w:p>
          <w:p w14:paraId="650EB8A4" w14:textId="77777777" w:rsidR="002C6A77" w:rsidRDefault="002C6A77">
            <w:pPr>
              <w:spacing w:after="0"/>
              <w:rPr>
                <w:rFonts w:eastAsia="Times New Roman"/>
                <w:sz w:val="16"/>
                <w:szCs w:val="16"/>
              </w:rPr>
            </w:pPr>
            <w:r>
              <w:rPr>
                <w:rFonts w:eastAsia="Times New Roman"/>
                <w:sz w:val="16"/>
                <w:szCs w:val="16"/>
              </w:rPr>
              <w:t>If (</w:t>
            </w:r>
            <w:proofErr w:type="spellStart"/>
            <w:r w:rsidRPr="00FC0088">
              <w:rPr>
                <w:rFonts w:eastAsia="Times New Roman"/>
                <w:sz w:val="16"/>
                <w:szCs w:val="16"/>
              </w:rPr>
              <w:t>freqHopping</w:t>
            </w:r>
            <w:r>
              <w:rPr>
                <w:rFonts w:eastAsia="Times New Roman"/>
                <w:sz w:val="16"/>
                <w:szCs w:val="16"/>
              </w:rPr>
              <w:t>.</w:t>
            </w:r>
            <w:r w:rsidRPr="00FC0088">
              <w:rPr>
                <w:rFonts w:eastAsia="Times New Roman"/>
                <w:sz w:val="16"/>
                <w:szCs w:val="16"/>
              </w:rPr>
              <w:t>b</w:t>
            </w:r>
            <w:proofErr w:type="spellEnd"/>
            <w:r w:rsidRPr="00FC0088">
              <w:rPr>
                <w:rFonts w:eastAsia="Times New Roman"/>
                <w:sz w:val="16"/>
                <w:szCs w:val="16"/>
              </w:rPr>
              <w:t>-SRS</w:t>
            </w:r>
            <w:r>
              <w:rPr>
                <w:rFonts w:eastAsia="Times New Roman"/>
                <w:sz w:val="16"/>
                <w:szCs w:val="16"/>
              </w:rPr>
              <w:t xml:space="preserve"> == 0) the value of </w:t>
            </w:r>
            <w:proofErr w:type="spellStart"/>
            <w:r w:rsidRPr="00FC0088">
              <w:rPr>
                <w:rFonts w:eastAsia="Times New Roman"/>
                <w:sz w:val="16"/>
                <w:szCs w:val="16"/>
              </w:rPr>
              <w:t>freqDomainPosition</w:t>
            </w:r>
            <w:proofErr w:type="spellEnd"/>
            <w:r>
              <w:rPr>
                <w:rFonts w:eastAsia="Times New Roman"/>
                <w:sz w:val="16"/>
                <w:szCs w:val="16"/>
              </w:rPr>
              <w:t xml:space="preserve"> does not affect SRS allocation in frequency</w:t>
            </w:r>
          </w:p>
          <w:p w14:paraId="00CE481E" w14:textId="77777777" w:rsidR="002C6A77" w:rsidRDefault="002C6A77">
            <w:pPr>
              <w:spacing w:after="0"/>
              <w:rPr>
                <w:rFonts w:eastAsia="Times New Roman"/>
                <w:sz w:val="16"/>
                <w:szCs w:val="16"/>
              </w:rPr>
            </w:pPr>
          </w:p>
          <w:p w14:paraId="04B166E4" w14:textId="15151A1C" w:rsidR="002C6A77" w:rsidRDefault="002C6A77">
            <w:pPr>
              <w:spacing w:after="0"/>
              <w:rPr>
                <w:rFonts w:eastAsia="Times New Roman"/>
                <w:sz w:val="16"/>
                <w:szCs w:val="16"/>
              </w:rPr>
            </w:pPr>
            <w:r w:rsidRPr="00E76043">
              <w:rPr>
                <w:rFonts w:eastAsia="Times New Roman"/>
                <w:sz w:val="16"/>
                <w:szCs w:val="16"/>
                <w:highlight w:val="yellow"/>
              </w:rPr>
              <w:t>Therefore this parameter may not be needed</w:t>
            </w:r>
          </w:p>
          <w:p w14:paraId="614116BD" w14:textId="250FAA8D" w:rsidR="002C6A77" w:rsidRDefault="002C6A77">
            <w:pPr>
              <w:spacing w:after="0"/>
              <w:rPr>
                <w:rFonts w:eastAsia="Times New Roman"/>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124494" w14:textId="6D569214" w:rsidR="00024441" w:rsidRDefault="00024441">
            <w:pPr>
              <w:spacing w:after="0"/>
              <w:jc w:val="center"/>
              <w:rPr>
                <w:rFonts w:eastAsia="Times New Roman"/>
                <w:sz w:val="16"/>
                <w:szCs w:val="16"/>
              </w:rPr>
            </w:pPr>
            <w:r>
              <w:rPr>
                <w:rFonts w:eastAsia="Times New Roman"/>
                <w:sz w:val="16"/>
                <w:szCs w:val="16"/>
              </w:rPr>
              <w:t>INTEGER (0,…,67)</w:t>
            </w:r>
          </w:p>
        </w:tc>
        <w:tc>
          <w:tcPr>
            <w:tcW w:w="2012" w:type="dxa"/>
            <w:tcBorders>
              <w:top w:val="single" w:sz="4" w:space="0" w:color="auto"/>
              <w:left w:val="single" w:sz="4" w:space="0" w:color="auto"/>
              <w:bottom w:val="single" w:sz="4" w:space="0" w:color="auto"/>
              <w:right w:val="single" w:sz="4" w:space="0" w:color="auto"/>
            </w:tcBorders>
            <w:vAlign w:val="center"/>
          </w:tcPr>
          <w:p w14:paraId="202698C4" w14:textId="278C4F47" w:rsidR="00024441" w:rsidRPr="0053245D" w:rsidRDefault="00024441" w:rsidP="0053245D">
            <w:pPr>
              <w:spacing w:after="0"/>
              <w:jc w:val="center"/>
              <w:rPr>
                <w:rFonts w:eastAsia="Times New Roman"/>
                <w:color w:val="000000"/>
                <w:sz w:val="16"/>
                <w:szCs w:val="16"/>
              </w:rPr>
            </w:pPr>
            <w:r w:rsidRPr="0053245D">
              <w:rPr>
                <w:sz w:val="16"/>
                <w:szCs w:val="16"/>
              </w:rPr>
              <w:t>SRS-Resource</w:t>
            </w:r>
          </w:p>
        </w:tc>
      </w:tr>
      <w:tr w:rsidR="00024441" w14:paraId="26ACAAD7" w14:textId="03BF6488" w:rsidTr="00E76043">
        <w:trPr>
          <w:trHeight w:val="622"/>
        </w:trPr>
        <w:tc>
          <w:tcPr>
            <w:tcW w:w="2122" w:type="dxa"/>
            <w:tcBorders>
              <w:top w:val="single" w:sz="4" w:space="0" w:color="auto"/>
              <w:left w:val="single" w:sz="4" w:space="0" w:color="auto"/>
              <w:bottom w:val="single" w:sz="4" w:space="0" w:color="auto"/>
              <w:right w:val="single" w:sz="4" w:space="0" w:color="auto"/>
            </w:tcBorders>
            <w:vAlign w:val="center"/>
            <w:hideMark/>
          </w:tcPr>
          <w:p w14:paraId="0BB05D54" w14:textId="2D2F007A" w:rsidR="00024441" w:rsidRPr="00E76043" w:rsidRDefault="00024441" w:rsidP="00024441">
            <w:pPr>
              <w:spacing w:after="0"/>
              <w:jc w:val="center"/>
              <w:rPr>
                <w:rFonts w:eastAsia="Times New Roman"/>
                <w:sz w:val="16"/>
                <w:szCs w:val="16"/>
              </w:rPr>
            </w:pPr>
            <w:proofErr w:type="spellStart"/>
            <w:r w:rsidRPr="00E76043">
              <w:rPr>
                <w:rFonts w:eastAsia="Times New Roman"/>
                <w:sz w:val="16"/>
                <w:szCs w:val="16"/>
              </w:rPr>
              <w:t>freqDomainShift</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23875787" w14:textId="7F3221DB" w:rsidR="00024441" w:rsidRDefault="00024441" w:rsidP="00024441">
            <w:pPr>
              <w:spacing w:after="0"/>
              <w:rPr>
                <w:rFonts w:eastAsia="Times New Roman"/>
                <w:sz w:val="16"/>
                <w:szCs w:val="16"/>
              </w:rPr>
            </w:pPr>
            <w:r>
              <w:rPr>
                <w:rFonts w:eastAsia="Times New Roman"/>
                <w:sz w:val="16"/>
                <w:szCs w:val="16"/>
              </w:rPr>
              <w:t xml:space="preserve">Defining frequency domain position and configurable shift, as defined by the higher layer parameters </w:t>
            </w:r>
            <w:proofErr w:type="spellStart"/>
            <w:r>
              <w:rPr>
                <w:rFonts w:eastAsia="Times New Roman"/>
                <w:sz w:val="16"/>
                <w:szCs w:val="16"/>
              </w:rPr>
              <w:t>freqDomainPosition</w:t>
            </w:r>
            <w:proofErr w:type="spellEnd"/>
            <w:r>
              <w:rPr>
                <w:rFonts w:eastAsia="Times New Roman"/>
                <w:sz w:val="16"/>
                <w:szCs w:val="16"/>
              </w:rPr>
              <w:t xml:space="preserve"> and </w:t>
            </w:r>
            <w:proofErr w:type="spellStart"/>
            <w:r>
              <w:rPr>
                <w:rFonts w:eastAsia="Times New Roman"/>
                <w:sz w:val="16"/>
                <w:szCs w:val="16"/>
              </w:rPr>
              <w:t>freqDomainShift</w:t>
            </w:r>
            <w:proofErr w:type="spellEnd"/>
            <w:r>
              <w:rPr>
                <w:rFonts w:eastAsia="Times New Roman"/>
                <w:sz w:val="16"/>
                <w:szCs w:val="16"/>
              </w:rPr>
              <w:t xml:space="preserve">, respectively, and described in </w:t>
            </w:r>
            <w:proofErr w:type="spellStart"/>
            <w:r>
              <w:rPr>
                <w:rFonts w:eastAsia="Times New Roman"/>
                <w:sz w:val="16"/>
                <w:szCs w:val="16"/>
              </w:rPr>
              <w:t>Subclause</w:t>
            </w:r>
            <w:proofErr w:type="spellEnd"/>
            <w:r>
              <w:rPr>
                <w:rFonts w:eastAsia="Times New Roman"/>
                <w:sz w:val="16"/>
                <w:szCs w:val="16"/>
              </w:rPr>
              <w:t xml:space="preserve"> 6.4.1.4 of [4, TS 38.211]</w:t>
            </w:r>
          </w:p>
          <w:p w14:paraId="65975C11" w14:textId="77777777" w:rsidR="002C6A77" w:rsidRDefault="002C6A77" w:rsidP="00024441">
            <w:pPr>
              <w:spacing w:after="0"/>
              <w:rPr>
                <w:rFonts w:eastAsia="Times New Roman"/>
                <w:sz w:val="16"/>
                <w:szCs w:val="16"/>
              </w:rPr>
            </w:pPr>
          </w:p>
          <w:p w14:paraId="07F916BE" w14:textId="7DFD80A0" w:rsidR="002C6A77" w:rsidRDefault="002C6A77" w:rsidP="00024441">
            <w:pPr>
              <w:spacing w:after="0"/>
              <w:rPr>
                <w:rFonts w:eastAsia="Times New Roman"/>
                <w:sz w:val="16"/>
                <w:szCs w:val="16"/>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EA257A" w14:textId="4149D115" w:rsidR="00024441" w:rsidRDefault="00024441">
            <w:pPr>
              <w:spacing w:after="0"/>
              <w:jc w:val="center"/>
              <w:rPr>
                <w:rFonts w:eastAsia="Times New Roman"/>
                <w:sz w:val="16"/>
                <w:szCs w:val="16"/>
              </w:rPr>
            </w:pPr>
            <w:r>
              <w:rPr>
                <w:rFonts w:eastAsia="Times New Roman"/>
                <w:sz w:val="16"/>
                <w:szCs w:val="16"/>
              </w:rPr>
              <w:t>INTEGER (0,…,268)</w:t>
            </w:r>
          </w:p>
        </w:tc>
        <w:tc>
          <w:tcPr>
            <w:tcW w:w="2012" w:type="dxa"/>
            <w:tcBorders>
              <w:top w:val="single" w:sz="4" w:space="0" w:color="auto"/>
              <w:left w:val="single" w:sz="4" w:space="0" w:color="auto"/>
              <w:bottom w:val="single" w:sz="4" w:space="0" w:color="auto"/>
              <w:right w:val="single" w:sz="4" w:space="0" w:color="auto"/>
            </w:tcBorders>
            <w:vAlign w:val="center"/>
          </w:tcPr>
          <w:p w14:paraId="60807A44" w14:textId="4CCA1249" w:rsidR="00024441" w:rsidRPr="0053245D" w:rsidRDefault="00024441" w:rsidP="0053245D">
            <w:pPr>
              <w:spacing w:after="0"/>
              <w:jc w:val="center"/>
              <w:rPr>
                <w:rFonts w:eastAsia="Times New Roman"/>
                <w:color w:val="000000"/>
                <w:sz w:val="16"/>
                <w:szCs w:val="16"/>
              </w:rPr>
            </w:pPr>
            <w:r w:rsidRPr="0053245D">
              <w:rPr>
                <w:sz w:val="16"/>
                <w:szCs w:val="16"/>
              </w:rPr>
              <w:t>SRS-Resource</w:t>
            </w:r>
          </w:p>
        </w:tc>
      </w:tr>
      <w:tr w:rsidR="00024441" w:rsidRPr="004C616A" w14:paraId="3AEBBBC4" w14:textId="3BDF59C5" w:rsidTr="00E76043">
        <w:trPr>
          <w:trHeight w:val="534"/>
        </w:trPr>
        <w:tc>
          <w:tcPr>
            <w:tcW w:w="2122"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37DF262" w14:textId="77777777" w:rsidR="00024441" w:rsidRPr="00E76043" w:rsidRDefault="00024441" w:rsidP="00024441">
            <w:pPr>
              <w:spacing w:after="0"/>
              <w:jc w:val="center"/>
              <w:rPr>
                <w:rFonts w:eastAsia="Times New Roman"/>
                <w:sz w:val="16"/>
                <w:szCs w:val="16"/>
              </w:rPr>
            </w:pPr>
            <w:proofErr w:type="spellStart"/>
            <w:r w:rsidRPr="00E76043">
              <w:rPr>
                <w:rFonts w:eastAsia="Times New Roman"/>
                <w:sz w:val="16"/>
                <w:szCs w:val="16"/>
              </w:rPr>
              <w:t>freqHopping</w:t>
            </w:r>
            <w:proofErr w:type="spellEnd"/>
            <w:r w:rsidRPr="00E76043">
              <w:rPr>
                <w:rFonts w:eastAsia="Times New Roman"/>
                <w:sz w:val="16"/>
                <w:szCs w:val="16"/>
              </w:rPr>
              <w:t xml:space="preserve"> c-SRS</w:t>
            </w:r>
            <w:r w:rsidRPr="00E76043">
              <w:rPr>
                <w:rFonts w:eastAsia="Times New Roman"/>
                <w:sz w:val="16"/>
                <w:szCs w:val="16"/>
              </w:rPr>
              <w:br/>
            </w:r>
            <w:proofErr w:type="spellStart"/>
            <w:r w:rsidRPr="00E76043">
              <w:rPr>
                <w:rFonts w:eastAsia="Times New Roman"/>
                <w:sz w:val="16"/>
                <w:szCs w:val="16"/>
              </w:rPr>
              <w:t>freqHopping</w:t>
            </w:r>
            <w:proofErr w:type="spellEnd"/>
            <w:r w:rsidRPr="00E76043">
              <w:rPr>
                <w:rFonts w:eastAsia="Times New Roman"/>
                <w:sz w:val="16"/>
                <w:szCs w:val="16"/>
              </w:rPr>
              <w:t xml:space="preserve"> b-SRS</w:t>
            </w:r>
            <w:r w:rsidRPr="00E76043">
              <w:rPr>
                <w:rFonts w:eastAsia="Times New Roman"/>
                <w:sz w:val="16"/>
                <w:szCs w:val="16"/>
              </w:rPr>
              <w:br/>
            </w:r>
            <w:proofErr w:type="spellStart"/>
            <w:r w:rsidRPr="00E76043">
              <w:rPr>
                <w:rFonts w:eastAsia="Times New Roman"/>
                <w:sz w:val="16"/>
                <w:szCs w:val="16"/>
              </w:rPr>
              <w:t>freqHopping</w:t>
            </w:r>
            <w:proofErr w:type="spellEnd"/>
            <w:r w:rsidRPr="00E76043">
              <w:rPr>
                <w:rFonts w:eastAsia="Times New Roman"/>
                <w:sz w:val="16"/>
                <w:szCs w:val="16"/>
              </w:rPr>
              <w:t xml:space="preserve"> b-hop</w:t>
            </w:r>
          </w:p>
        </w:tc>
        <w:tc>
          <w:tcPr>
            <w:tcW w:w="4110" w:type="dxa"/>
            <w:tcBorders>
              <w:top w:val="single" w:sz="4" w:space="0" w:color="auto"/>
              <w:left w:val="nil"/>
              <w:bottom w:val="single" w:sz="4" w:space="0" w:color="auto"/>
              <w:right w:val="single" w:sz="4" w:space="0" w:color="auto"/>
            </w:tcBorders>
            <w:shd w:val="clear" w:color="auto" w:fill="FFFF00"/>
            <w:vAlign w:val="center"/>
            <w:hideMark/>
          </w:tcPr>
          <w:p w14:paraId="7AB3E558" w14:textId="03776D56" w:rsidR="00024441" w:rsidRDefault="00024441" w:rsidP="00024441">
            <w:pPr>
              <w:spacing w:after="0"/>
              <w:rPr>
                <w:rFonts w:eastAsia="Times New Roman"/>
                <w:sz w:val="16"/>
                <w:szCs w:val="16"/>
              </w:rPr>
            </w:pPr>
            <w:r>
              <w:rPr>
                <w:rFonts w:eastAsia="Times New Roman"/>
                <w:sz w:val="16"/>
                <w:szCs w:val="16"/>
              </w:rPr>
              <w:t>Includes parameters capturing SRS frequency hopping (see TS 38.214 [19], clause 6.2.1).</w:t>
            </w:r>
          </w:p>
          <w:p w14:paraId="627253C2" w14:textId="77777777" w:rsidR="002C6A77" w:rsidRDefault="002C6A77" w:rsidP="00024441">
            <w:pPr>
              <w:spacing w:after="0"/>
              <w:rPr>
                <w:rFonts w:eastAsia="Times New Roman"/>
                <w:sz w:val="16"/>
                <w:szCs w:val="16"/>
              </w:rPr>
            </w:pPr>
          </w:p>
          <w:p w14:paraId="57041DCE" w14:textId="3900FAA5" w:rsidR="002C6A77" w:rsidRDefault="002C6A77" w:rsidP="00024441">
            <w:pPr>
              <w:spacing w:after="0"/>
              <w:rPr>
                <w:rFonts w:eastAsia="Times New Roman"/>
                <w:sz w:val="16"/>
                <w:szCs w:val="16"/>
              </w:rPr>
            </w:pPr>
            <w:r>
              <w:rPr>
                <w:rFonts w:eastAsia="Times New Roman"/>
                <w:sz w:val="16"/>
                <w:szCs w:val="16"/>
              </w:rPr>
              <w:t>In order to disable frequency hopping and support wideband SRS allocation the following settings should be used:</w:t>
            </w:r>
          </w:p>
          <w:p w14:paraId="664F6EA8" w14:textId="77777777" w:rsidR="002C6A77" w:rsidRDefault="002C6A77" w:rsidP="00024441">
            <w:pPr>
              <w:spacing w:after="0"/>
              <w:rPr>
                <w:rFonts w:eastAsia="Times New Roman"/>
                <w:sz w:val="16"/>
                <w:szCs w:val="16"/>
              </w:rPr>
            </w:pPr>
            <w:proofErr w:type="spellStart"/>
            <w:r w:rsidRPr="00FC0088">
              <w:rPr>
                <w:rFonts w:eastAsia="Times New Roman"/>
                <w:sz w:val="16"/>
                <w:szCs w:val="16"/>
              </w:rPr>
              <w:lastRenderedPageBreak/>
              <w:t>freqHopping</w:t>
            </w:r>
            <w:proofErr w:type="spellEnd"/>
            <w:r w:rsidRPr="00FC0088">
              <w:rPr>
                <w:rFonts w:eastAsia="Times New Roman"/>
                <w:sz w:val="16"/>
                <w:szCs w:val="16"/>
              </w:rPr>
              <w:t xml:space="preserve"> b-SRS</w:t>
            </w:r>
            <w:r>
              <w:rPr>
                <w:rFonts w:eastAsia="Times New Roman"/>
                <w:sz w:val="16"/>
                <w:szCs w:val="16"/>
              </w:rPr>
              <w:t xml:space="preserve"> = 0</w:t>
            </w:r>
          </w:p>
          <w:p w14:paraId="759C65B4" w14:textId="186A2CE1" w:rsidR="002C6A77" w:rsidRDefault="002C6A77" w:rsidP="00024441">
            <w:pPr>
              <w:spacing w:after="0"/>
              <w:rPr>
                <w:rFonts w:eastAsia="Times New Roman"/>
                <w:sz w:val="16"/>
                <w:szCs w:val="16"/>
              </w:rPr>
            </w:pPr>
            <w:proofErr w:type="spellStart"/>
            <w:r w:rsidRPr="00FC0088">
              <w:rPr>
                <w:rFonts w:eastAsia="Times New Roman"/>
                <w:sz w:val="16"/>
                <w:szCs w:val="16"/>
              </w:rPr>
              <w:t>freqHopping</w:t>
            </w:r>
            <w:proofErr w:type="spellEnd"/>
            <w:r w:rsidRPr="00FC0088">
              <w:rPr>
                <w:rFonts w:eastAsia="Times New Roman"/>
                <w:sz w:val="16"/>
                <w:szCs w:val="16"/>
              </w:rPr>
              <w:t xml:space="preserve"> b-hop</w:t>
            </w:r>
            <w:r>
              <w:rPr>
                <w:rFonts w:eastAsia="Times New Roman"/>
                <w:sz w:val="16"/>
                <w:szCs w:val="16"/>
              </w:rPr>
              <w:t xml:space="preserve"> ≥ 0</w:t>
            </w:r>
          </w:p>
          <w:p w14:paraId="21C88D5E" w14:textId="6F251E04" w:rsidR="002C6A77" w:rsidRDefault="002C6A77" w:rsidP="00024441">
            <w:pPr>
              <w:spacing w:after="0"/>
              <w:rPr>
                <w:rFonts w:eastAsia="Times New Roman"/>
                <w:sz w:val="16"/>
                <w:szCs w:val="16"/>
              </w:rPr>
            </w:pPr>
          </w:p>
        </w:tc>
        <w:tc>
          <w:tcPr>
            <w:tcW w:w="2268" w:type="dxa"/>
            <w:tcBorders>
              <w:top w:val="single" w:sz="4" w:space="0" w:color="auto"/>
              <w:left w:val="nil"/>
              <w:bottom w:val="single" w:sz="4" w:space="0" w:color="auto"/>
              <w:right w:val="single" w:sz="4" w:space="0" w:color="auto"/>
            </w:tcBorders>
            <w:shd w:val="clear" w:color="auto" w:fill="FFFF00"/>
            <w:vAlign w:val="center"/>
            <w:hideMark/>
          </w:tcPr>
          <w:p w14:paraId="25E41AFA" w14:textId="77777777" w:rsidR="00024441" w:rsidRDefault="00024441" w:rsidP="00024441">
            <w:pPr>
              <w:spacing w:after="0"/>
              <w:jc w:val="center"/>
              <w:rPr>
                <w:rFonts w:eastAsia="Times New Roman"/>
                <w:sz w:val="16"/>
                <w:szCs w:val="16"/>
              </w:rPr>
            </w:pPr>
            <w:r>
              <w:rPr>
                <w:rFonts w:eastAsia="Times New Roman"/>
                <w:sz w:val="16"/>
                <w:szCs w:val="16"/>
              </w:rPr>
              <w:lastRenderedPageBreak/>
              <w:t>c-SRS INTEGER (0,…,63)</w:t>
            </w:r>
            <w:r>
              <w:rPr>
                <w:rFonts w:eastAsia="Times New Roman"/>
                <w:sz w:val="16"/>
                <w:szCs w:val="16"/>
              </w:rPr>
              <w:br/>
              <w:t>b-SRS INTEGER (0,…,3)</w:t>
            </w:r>
            <w:r>
              <w:rPr>
                <w:rFonts w:eastAsia="Times New Roman"/>
                <w:sz w:val="16"/>
                <w:szCs w:val="16"/>
              </w:rPr>
              <w:br/>
              <w:t>b-hop INTEGER (0,…,3)</w:t>
            </w:r>
          </w:p>
        </w:tc>
        <w:tc>
          <w:tcPr>
            <w:tcW w:w="2012" w:type="dxa"/>
            <w:tcBorders>
              <w:top w:val="single" w:sz="4" w:space="0" w:color="auto"/>
              <w:left w:val="nil"/>
              <w:bottom w:val="single" w:sz="4" w:space="0" w:color="auto"/>
              <w:right w:val="single" w:sz="4" w:space="0" w:color="auto"/>
            </w:tcBorders>
            <w:shd w:val="clear" w:color="auto" w:fill="FFFF00"/>
            <w:vAlign w:val="center"/>
          </w:tcPr>
          <w:p w14:paraId="0283B6F5" w14:textId="7F2C5CE6" w:rsidR="00024441" w:rsidRPr="0053245D" w:rsidRDefault="00024441" w:rsidP="0053245D">
            <w:pPr>
              <w:spacing w:after="0"/>
              <w:jc w:val="center"/>
              <w:rPr>
                <w:rFonts w:eastAsia="Times New Roman"/>
                <w:sz w:val="16"/>
                <w:szCs w:val="16"/>
              </w:rPr>
            </w:pPr>
            <w:r w:rsidRPr="0053245D">
              <w:rPr>
                <w:sz w:val="16"/>
                <w:szCs w:val="16"/>
              </w:rPr>
              <w:t>SRS-Resource</w:t>
            </w:r>
          </w:p>
        </w:tc>
      </w:tr>
      <w:tr w:rsidR="00024441" w:rsidRPr="004C616A" w14:paraId="35F2DF3A" w14:textId="120E870F" w:rsidTr="00E76043">
        <w:trPr>
          <w:trHeight w:val="507"/>
        </w:trPr>
        <w:tc>
          <w:tcPr>
            <w:tcW w:w="2122" w:type="dxa"/>
            <w:tcBorders>
              <w:top w:val="single" w:sz="4" w:space="0" w:color="auto"/>
              <w:left w:val="single" w:sz="4" w:space="0" w:color="auto"/>
              <w:bottom w:val="single" w:sz="4" w:space="0" w:color="auto"/>
              <w:right w:val="single" w:sz="4" w:space="0" w:color="auto"/>
            </w:tcBorders>
            <w:vAlign w:val="center"/>
            <w:hideMark/>
          </w:tcPr>
          <w:p w14:paraId="008F2AF8" w14:textId="17AA277B" w:rsidR="00024441" w:rsidRPr="00E76043" w:rsidRDefault="00024441" w:rsidP="00024441">
            <w:pPr>
              <w:spacing w:after="0"/>
              <w:jc w:val="center"/>
              <w:rPr>
                <w:rFonts w:eastAsia="Times New Roman"/>
                <w:sz w:val="16"/>
                <w:szCs w:val="16"/>
              </w:rPr>
            </w:pPr>
            <w:proofErr w:type="spellStart"/>
            <w:r w:rsidRPr="00E76043">
              <w:rPr>
                <w:rFonts w:eastAsia="Times New Roman"/>
                <w:sz w:val="16"/>
                <w:szCs w:val="16"/>
              </w:rPr>
              <w:t>groupOrSequenceHopping</w:t>
            </w:r>
            <w:proofErr w:type="spellEnd"/>
          </w:p>
        </w:tc>
        <w:tc>
          <w:tcPr>
            <w:tcW w:w="4110" w:type="dxa"/>
            <w:tcBorders>
              <w:top w:val="nil"/>
              <w:left w:val="nil"/>
              <w:bottom w:val="single" w:sz="4" w:space="0" w:color="auto"/>
              <w:right w:val="single" w:sz="4" w:space="0" w:color="auto"/>
            </w:tcBorders>
            <w:vAlign w:val="center"/>
            <w:hideMark/>
          </w:tcPr>
          <w:p w14:paraId="0F701AA1" w14:textId="75B945BD" w:rsidR="00434833" w:rsidRDefault="00024441">
            <w:pPr>
              <w:spacing w:after="0"/>
              <w:rPr>
                <w:rFonts w:eastAsia="Times New Roman"/>
                <w:sz w:val="16"/>
                <w:szCs w:val="16"/>
              </w:rPr>
            </w:pPr>
            <w:r>
              <w:rPr>
                <w:rFonts w:eastAsia="Times New Roman"/>
                <w:sz w:val="16"/>
                <w:szCs w:val="16"/>
              </w:rPr>
              <w:t>Parameter(s) for configuring group or sequence hopping (see TS 38.211 [16], clause 6.4.1.4.2).</w:t>
            </w:r>
          </w:p>
        </w:tc>
        <w:tc>
          <w:tcPr>
            <w:tcW w:w="2268" w:type="dxa"/>
            <w:tcBorders>
              <w:top w:val="nil"/>
              <w:left w:val="nil"/>
              <w:bottom w:val="single" w:sz="4" w:space="0" w:color="auto"/>
              <w:right w:val="single" w:sz="4" w:space="0" w:color="auto"/>
            </w:tcBorders>
            <w:vAlign w:val="center"/>
            <w:hideMark/>
          </w:tcPr>
          <w:p w14:paraId="5ABA3E3F" w14:textId="5FB55C5E" w:rsidR="00024441" w:rsidRDefault="00024441" w:rsidP="0053245D">
            <w:pPr>
              <w:spacing w:after="0"/>
              <w:jc w:val="center"/>
              <w:rPr>
                <w:rFonts w:eastAsia="Times New Roman"/>
                <w:sz w:val="16"/>
                <w:szCs w:val="16"/>
              </w:rPr>
            </w:pPr>
            <w:r>
              <w:rPr>
                <w:rFonts w:eastAsia="Times New Roman"/>
                <w:sz w:val="16"/>
                <w:szCs w:val="16"/>
              </w:rPr>
              <w:t xml:space="preserve">ENUMERATED {neither, </w:t>
            </w:r>
            <w:proofErr w:type="spellStart"/>
            <w:r>
              <w:rPr>
                <w:rFonts w:eastAsia="Times New Roman"/>
                <w:sz w:val="16"/>
                <w:szCs w:val="16"/>
              </w:rPr>
              <w:t>groupHopping</w:t>
            </w:r>
            <w:proofErr w:type="spellEnd"/>
            <w:r>
              <w:rPr>
                <w:rFonts w:eastAsia="Times New Roman"/>
                <w:sz w:val="16"/>
                <w:szCs w:val="16"/>
              </w:rPr>
              <w:t xml:space="preserve">, </w:t>
            </w:r>
            <w:proofErr w:type="spellStart"/>
            <w:r>
              <w:rPr>
                <w:rFonts w:eastAsia="Times New Roman"/>
                <w:sz w:val="16"/>
                <w:szCs w:val="16"/>
              </w:rPr>
              <w:t>sequenceHopping</w:t>
            </w:r>
            <w:proofErr w:type="spellEnd"/>
            <w:r>
              <w:rPr>
                <w:rFonts w:eastAsia="Times New Roman"/>
                <w:sz w:val="16"/>
                <w:szCs w:val="16"/>
              </w:rPr>
              <w:t xml:space="preserve"> }</w:t>
            </w:r>
          </w:p>
        </w:tc>
        <w:tc>
          <w:tcPr>
            <w:tcW w:w="2012" w:type="dxa"/>
            <w:tcBorders>
              <w:top w:val="nil"/>
              <w:left w:val="nil"/>
              <w:bottom w:val="single" w:sz="4" w:space="0" w:color="auto"/>
              <w:right w:val="single" w:sz="4" w:space="0" w:color="auto"/>
            </w:tcBorders>
            <w:vAlign w:val="center"/>
          </w:tcPr>
          <w:p w14:paraId="52600AD0" w14:textId="63F4D059" w:rsidR="00024441" w:rsidRPr="0053245D" w:rsidRDefault="00024441" w:rsidP="0053245D">
            <w:pPr>
              <w:spacing w:after="0"/>
              <w:jc w:val="center"/>
              <w:rPr>
                <w:rFonts w:eastAsia="Times New Roman"/>
                <w:color w:val="000000"/>
                <w:sz w:val="16"/>
                <w:szCs w:val="16"/>
              </w:rPr>
            </w:pPr>
            <w:r w:rsidRPr="0053245D">
              <w:rPr>
                <w:sz w:val="16"/>
                <w:szCs w:val="16"/>
              </w:rPr>
              <w:t>SRS-Resource</w:t>
            </w:r>
          </w:p>
        </w:tc>
      </w:tr>
      <w:tr w:rsidR="00024441" w:rsidRPr="004C616A" w14:paraId="06047E8E" w14:textId="498BBF87" w:rsidTr="00E76043">
        <w:trPr>
          <w:trHeight w:val="2099"/>
        </w:trPr>
        <w:tc>
          <w:tcPr>
            <w:tcW w:w="2122" w:type="dxa"/>
            <w:tcBorders>
              <w:top w:val="single" w:sz="4" w:space="0" w:color="auto"/>
              <w:left w:val="single" w:sz="4" w:space="0" w:color="auto"/>
              <w:bottom w:val="single" w:sz="4" w:space="0" w:color="auto"/>
              <w:right w:val="single" w:sz="4" w:space="0" w:color="auto"/>
            </w:tcBorders>
            <w:vAlign w:val="center"/>
            <w:hideMark/>
          </w:tcPr>
          <w:p w14:paraId="416A7841" w14:textId="77777777" w:rsidR="00024441" w:rsidRPr="00E76043" w:rsidRDefault="00024441" w:rsidP="00024441">
            <w:pPr>
              <w:spacing w:after="0"/>
              <w:jc w:val="center"/>
              <w:rPr>
                <w:rFonts w:eastAsia="Times New Roman"/>
                <w:sz w:val="16"/>
                <w:szCs w:val="16"/>
              </w:rPr>
            </w:pPr>
            <w:proofErr w:type="spellStart"/>
            <w:r w:rsidRPr="00E76043">
              <w:rPr>
                <w:rFonts w:eastAsia="Times New Roman"/>
                <w:sz w:val="16"/>
                <w:szCs w:val="16"/>
              </w:rPr>
              <w:t>resourceType</w:t>
            </w:r>
            <w:proofErr w:type="spellEnd"/>
            <w:r w:rsidRPr="00E76043">
              <w:rPr>
                <w:rFonts w:eastAsia="Times New Roman"/>
                <w:sz w:val="16"/>
                <w:szCs w:val="16"/>
              </w:rPr>
              <w:t xml:space="preserve"> SRS-</w:t>
            </w:r>
            <w:proofErr w:type="spellStart"/>
            <w:r w:rsidRPr="00E76043">
              <w:rPr>
                <w:rFonts w:eastAsia="Times New Roman"/>
                <w:sz w:val="16"/>
                <w:szCs w:val="16"/>
              </w:rPr>
              <w:t>PeriodicityAndOffset</w:t>
            </w:r>
            <w:proofErr w:type="spellEnd"/>
          </w:p>
        </w:tc>
        <w:tc>
          <w:tcPr>
            <w:tcW w:w="4110" w:type="dxa"/>
            <w:tcBorders>
              <w:top w:val="nil"/>
              <w:left w:val="nil"/>
              <w:bottom w:val="single" w:sz="4" w:space="0" w:color="auto"/>
              <w:right w:val="single" w:sz="4" w:space="0" w:color="auto"/>
            </w:tcBorders>
            <w:vAlign w:val="center"/>
            <w:hideMark/>
          </w:tcPr>
          <w:p w14:paraId="21E7BE58" w14:textId="77777777" w:rsidR="00024441" w:rsidRDefault="00024441" w:rsidP="00024441">
            <w:pPr>
              <w:spacing w:after="0"/>
              <w:rPr>
                <w:rFonts w:eastAsia="Times New Roman"/>
                <w:sz w:val="16"/>
                <w:szCs w:val="16"/>
              </w:rPr>
            </w:pPr>
            <w:proofErr w:type="spellStart"/>
            <w:proofErr w:type="gramStart"/>
            <w:r>
              <w:rPr>
                <w:rFonts w:eastAsia="Times New Roman"/>
                <w:sz w:val="16"/>
                <w:szCs w:val="16"/>
              </w:rPr>
              <w:t>resourceType</w:t>
            </w:r>
            <w:proofErr w:type="spellEnd"/>
            <w:proofErr w:type="gramEnd"/>
            <w:r>
              <w:rPr>
                <w:rFonts w:eastAsia="Times New Roman"/>
                <w:sz w:val="16"/>
                <w:szCs w:val="16"/>
              </w:rPr>
              <w:br/>
              <w:t>Periodicity and offset for semi-persistent and periodic SRS resource (see TS 38.214 [19], clause 6.2.1)</w:t>
            </w:r>
            <w:r>
              <w:rPr>
                <w:rFonts w:eastAsia="Times New Roman"/>
                <w:sz w:val="16"/>
                <w:szCs w:val="16"/>
              </w:rPr>
              <w:br/>
            </w:r>
            <w:r>
              <w:rPr>
                <w:rFonts w:eastAsia="Times New Roman"/>
                <w:sz w:val="16"/>
                <w:szCs w:val="16"/>
              </w:rPr>
              <w:br/>
              <w:t xml:space="preserve">Periodicity and slot offset for this SRS resource. All values in "number of slots". </w:t>
            </w:r>
            <w:proofErr w:type="gramStart"/>
            <w:r>
              <w:rPr>
                <w:rFonts w:eastAsia="Times New Roman"/>
                <w:sz w:val="16"/>
                <w:szCs w:val="16"/>
              </w:rPr>
              <w:t>sl1</w:t>
            </w:r>
            <w:proofErr w:type="gramEnd"/>
            <w:r>
              <w:rPr>
                <w:rFonts w:eastAsia="Times New Roman"/>
                <w:sz w:val="16"/>
                <w:szCs w:val="16"/>
              </w:rPr>
              <w:t xml:space="preserve"> corresponds to a periodicity of 1 slot, value sl2 corresponds to a periodicity of 2 slots, and so on. For each periodicity the corresponding offset is given in number of slots. For periodicity sl1 the offset is 0 slots</w:t>
            </w:r>
          </w:p>
          <w:p w14:paraId="527E0012" w14:textId="77777777" w:rsidR="00297BE0" w:rsidRDefault="00297BE0" w:rsidP="00024441">
            <w:pPr>
              <w:spacing w:after="0"/>
              <w:rPr>
                <w:rFonts w:eastAsia="Times New Roman"/>
                <w:sz w:val="16"/>
                <w:szCs w:val="16"/>
              </w:rPr>
            </w:pPr>
          </w:p>
          <w:p w14:paraId="72A9AF36" w14:textId="77777777" w:rsidR="00434833" w:rsidRDefault="00434833" w:rsidP="00024441">
            <w:pPr>
              <w:spacing w:after="0"/>
              <w:rPr>
                <w:rFonts w:eastAsia="Times New Roman"/>
                <w:sz w:val="16"/>
                <w:szCs w:val="16"/>
              </w:rPr>
            </w:pPr>
          </w:p>
          <w:p w14:paraId="2C943AB1" w14:textId="2C4A2F96" w:rsidR="00297BE0" w:rsidRDefault="00297BE0">
            <w:pPr>
              <w:spacing w:after="0"/>
              <w:rPr>
                <w:rFonts w:eastAsia="Times New Roman"/>
                <w:sz w:val="16"/>
                <w:szCs w:val="16"/>
              </w:rPr>
            </w:pPr>
            <w:r w:rsidRPr="00D03C3B">
              <w:rPr>
                <w:rFonts w:eastAsia="Times New Roman"/>
                <w:sz w:val="16"/>
                <w:szCs w:val="16"/>
                <w:u w:val="single"/>
              </w:rPr>
              <w:t xml:space="preserve">Similar parameter </w:t>
            </w:r>
            <w:r>
              <w:rPr>
                <w:rFonts w:eastAsia="Times New Roman"/>
                <w:sz w:val="16"/>
                <w:szCs w:val="16"/>
                <w:u w:val="single"/>
              </w:rPr>
              <w:t xml:space="preserve">seems </w:t>
            </w:r>
            <w:r w:rsidRPr="00D03C3B">
              <w:rPr>
                <w:rFonts w:eastAsia="Times New Roman"/>
                <w:sz w:val="16"/>
                <w:szCs w:val="16"/>
                <w:u w:val="single"/>
              </w:rPr>
              <w:t xml:space="preserve">needed for NR </w:t>
            </w:r>
            <w:r>
              <w:rPr>
                <w:rFonts w:eastAsia="Times New Roman"/>
                <w:sz w:val="16"/>
                <w:szCs w:val="16"/>
                <w:u w:val="single"/>
              </w:rPr>
              <w:t xml:space="preserve">UL </w:t>
            </w:r>
            <w:r w:rsidRPr="00D03C3B">
              <w:rPr>
                <w:rFonts w:eastAsia="Times New Roman"/>
                <w:sz w:val="16"/>
                <w:szCs w:val="16"/>
                <w:u w:val="single"/>
              </w:rPr>
              <w:t>Positioning</w:t>
            </w:r>
            <w:r>
              <w:rPr>
                <w:rFonts w:eastAsia="Times New Roman"/>
                <w:sz w:val="16"/>
                <w:szCs w:val="16"/>
                <w:u w:val="single"/>
              </w:rPr>
              <w:t xml:space="preserve"> to support configuration of periodic and semi-persistent transmissions</w:t>
            </w:r>
          </w:p>
        </w:tc>
        <w:tc>
          <w:tcPr>
            <w:tcW w:w="2268" w:type="dxa"/>
            <w:tcBorders>
              <w:top w:val="nil"/>
              <w:left w:val="nil"/>
              <w:bottom w:val="single" w:sz="4" w:space="0" w:color="auto"/>
              <w:right w:val="single" w:sz="4" w:space="0" w:color="auto"/>
            </w:tcBorders>
            <w:vAlign w:val="center"/>
            <w:hideMark/>
          </w:tcPr>
          <w:p w14:paraId="4D9C736A" w14:textId="4BA573F7" w:rsidR="00024441" w:rsidRDefault="00024441">
            <w:pPr>
              <w:spacing w:after="0"/>
              <w:jc w:val="center"/>
              <w:rPr>
                <w:rFonts w:eastAsia="Times New Roman"/>
                <w:sz w:val="16"/>
                <w:szCs w:val="16"/>
              </w:rPr>
            </w:pPr>
            <w:r>
              <w:rPr>
                <w:rFonts w:eastAsia="Times New Roman"/>
                <w:sz w:val="16"/>
                <w:szCs w:val="16"/>
              </w:rPr>
              <w:t xml:space="preserve">sl1 NULL, </w:t>
            </w:r>
            <w:r>
              <w:rPr>
                <w:rFonts w:eastAsia="Times New Roman"/>
                <w:sz w:val="16"/>
                <w:szCs w:val="16"/>
              </w:rPr>
              <w:br/>
              <w:t xml:space="preserve">sl2 INTEGER(0..1), </w:t>
            </w:r>
            <w:r>
              <w:rPr>
                <w:rFonts w:eastAsia="Times New Roman"/>
                <w:sz w:val="16"/>
                <w:szCs w:val="16"/>
              </w:rPr>
              <w:br/>
              <w:t xml:space="preserve">sl4 INTEGER(0..3), </w:t>
            </w:r>
            <w:r>
              <w:rPr>
                <w:rFonts w:eastAsia="Times New Roman"/>
                <w:sz w:val="16"/>
                <w:szCs w:val="16"/>
              </w:rPr>
              <w:br/>
              <w:t xml:space="preserve">sl5 INTEGER(0..4), </w:t>
            </w:r>
            <w:r>
              <w:rPr>
                <w:rFonts w:eastAsia="Times New Roman"/>
                <w:sz w:val="16"/>
                <w:szCs w:val="16"/>
              </w:rPr>
              <w:br/>
              <w:t xml:space="preserve">sl8 INTEGER(0..7), </w:t>
            </w:r>
            <w:r>
              <w:rPr>
                <w:rFonts w:eastAsia="Times New Roman"/>
                <w:sz w:val="16"/>
                <w:szCs w:val="16"/>
              </w:rPr>
              <w:br/>
              <w:t xml:space="preserve">sl10 INTEGER(0..9), </w:t>
            </w:r>
            <w:r>
              <w:rPr>
                <w:rFonts w:eastAsia="Times New Roman"/>
                <w:sz w:val="16"/>
                <w:szCs w:val="16"/>
              </w:rPr>
              <w:br/>
              <w:t xml:space="preserve">sl16 INTEGER(0..15), </w:t>
            </w:r>
            <w:r>
              <w:rPr>
                <w:rFonts w:eastAsia="Times New Roman"/>
                <w:sz w:val="16"/>
                <w:szCs w:val="16"/>
              </w:rPr>
              <w:br/>
              <w:t xml:space="preserve">sl20 INTEGER(0..19), </w:t>
            </w:r>
            <w:r>
              <w:rPr>
                <w:rFonts w:eastAsia="Times New Roman"/>
                <w:sz w:val="16"/>
                <w:szCs w:val="16"/>
              </w:rPr>
              <w:br/>
              <w:t xml:space="preserve">sl32 INTEGER(0..31), </w:t>
            </w:r>
            <w:r>
              <w:rPr>
                <w:rFonts w:eastAsia="Times New Roman"/>
                <w:sz w:val="16"/>
                <w:szCs w:val="16"/>
              </w:rPr>
              <w:br/>
              <w:t xml:space="preserve">sl40 INTEGER(0..39), </w:t>
            </w:r>
            <w:r>
              <w:rPr>
                <w:rFonts w:eastAsia="Times New Roman"/>
                <w:sz w:val="16"/>
                <w:szCs w:val="16"/>
              </w:rPr>
              <w:br/>
              <w:t xml:space="preserve">sl64 INTEGER(0..63), </w:t>
            </w:r>
            <w:r>
              <w:rPr>
                <w:rFonts w:eastAsia="Times New Roman"/>
                <w:sz w:val="16"/>
                <w:szCs w:val="16"/>
              </w:rPr>
              <w:br/>
              <w:t xml:space="preserve">sl80 INTEGER(0..79), </w:t>
            </w:r>
            <w:r>
              <w:rPr>
                <w:rFonts w:eastAsia="Times New Roman"/>
                <w:sz w:val="16"/>
                <w:szCs w:val="16"/>
              </w:rPr>
              <w:br/>
              <w:t xml:space="preserve">sl160 INTEGER(0..159), </w:t>
            </w:r>
            <w:r>
              <w:rPr>
                <w:rFonts w:eastAsia="Times New Roman"/>
                <w:sz w:val="16"/>
                <w:szCs w:val="16"/>
              </w:rPr>
              <w:br/>
              <w:t xml:space="preserve">sl320 INTEGER(0..319), </w:t>
            </w:r>
            <w:r>
              <w:rPr>
                <w:rFonts w:eastAsia="Times New Roman"/>
                <w:sz w:val="16"/>
                <w:szCs w:val="16"/>
              </w:rPr>
              <w:br/>
              <w:t>sl640 INTEGER(0..639),</w:t>
            </w:r>
            <w:r>
              <w:rPr>
                <w:rFonts w:eastAsia="Times New Roman"/>
                <w:sz w:val="16"/>
                <w:szCs w:val="16"/>
              </w:rPr>
              <w:br/>
              <w:t>sl1280 INTEGER(0..1279),</w:t>
            </w:r>
            <w:r>
              <w:rPr>
                <w:rFonts w:eastAsia="Times New Roman"/>
                <w:sz w:val="16"/>
                <w:szCs w:val="16"/>
              </w:rPr>
              <w:br/>
              <w:t>sl2560 INTEGER(0..2559)</w:t>
            </w:r>
          </w:p>
        </w:tc>
        <w:tc>
          <w:tcPr>
            <w:tcW w:w="2012" w:type="dxa"/>
            <w:tcBorders>
              <w:top w:val="nil"/>
              <w:left w:val="nil"/>
              <w:bottom w:val="single" w:sz="4" w:space="0" w:color="auto"/>
              <w:right w:val="single" w:sz="4" w:space="0" w:color="auto"/>
            </w:tcBorders>
            <w:vAlign w:val="center"/>
          </w:tcPr>
          <w:p w14:paraId="113F8273" w14:textId="41E9DCA5" w:rsidR="00024441" w:rsidRPr="0053245D" w:rsidRDefault="00024441" w:rsidP="0053245D">
            <w:pPr>
              <w:spacing w:after="0"/>
              <w:jc w:val="center"/>
              <w:rPr>
                <w:rFonts w:eastAsia="Times New Roman"/>
                <w:color w:val="000000"/>
                <w:sz w:val="16"/>
                <w:szCs w:val="16"/>
              </w:rPr>
            </w:pPr>
            <w:r w:rsidRPr="0053245D">
              <w:rPr>
                <w:sz w:val="16"/>
                <w:szCs w:val="16"/>
              </w:rPr>
              <w:t>SRS-Resource</w:t>
            </w:r>
          </w:p>
        </w:tc>
      </w:tr>
      <w:tr w:rsidR="00024441" w14:paraId="2249619D" w14:textId="4C7C388A" w:rsidTr="00E76043">
        <w:trPr>
          <w:trHeight w:val="104"/>
        </w:trPr>
        <w:tc>
          <w:tcPr>
            <w:tcW w:w="2122" w:type="dxa"/>
            <w:tcBorders>
              <w:top w:val="single" w:sz="4" w:space="0" w:color="auto"/>
              <w:left w:val="single" w:sz="4" w:space="0" w:color="auto"/>
              <w:bottom w:val="single" w:sz="4" w:space="0" w:color="auto"/>
              <w:right w:val="single" w:sz="4" w:space="0" w:color="auto"/>
            </w:tcBorders>
            <w:vAlign w:val="center"/>
            <w:hideMark/>
          </w:tcPr>
          <w:p w14:paraId="7577C747" w14:textId="77777777" w:rsidR="00024441" w:rsidRPr="00E76043" w:rsidRDefault="00024441" w:rsidP="00024441">
            <w:pPr>
              <w:spacing w:after="0"/>
              <w:jc w:val="center"/>
              <w:rPr>
                <w:rFonts w:eastAsia="Times New Roman"/>
                <w:sz w:val="16"/>
                <w:szCs w:val="16"/>
              </w:rPr>
            </w:pPr>
            <w:proofErr w:type="spellStart"/>
            <w:r w:rsidRPr="00E76043">
              <w:rPr>
                <w:rFonts w:eastAsia="Times New Roman"/>
                <w:sz w:val="16"/>
                <w:szCs w:val="16"/>
              </w:rPr>
              <w:t>sequenceID</w:t>
            </w:r>
            <w:proofErr w:type="spellEnd"/>
          </w:p>
        </w:tc>
        <w:tc>
          <w:tcPr>
            <w:tcW w:w="4110" w:type="dxa"/>
            <w:tcBorders>
              <w:top w:val="nil"/>
              <w:left w:val="nil"/>
              <w:bottom w:val="single" w:sz="4" w:space="0" w:color="auto"/>
              <w:right w:val="single" w:sz="4" w:space="0" w:color="auto"/>
            </w:tcBorders>
            <w:vAlign w:val="center"/>
            <w:hideMark/>
          </w:tcPr>
          <w:p w14:paraId="35105DE4" w14:textId="77777777" w:rsidR="00024441" w:rsidRDefault="00024441" w:rsidP="00024441">
            <w:pPr>
              <w:spacing w:after="0"/>
              <w:rPr>
                <w:rFonts w:eastAsia="Times New Roman"/>
                <w:color w:val="000000"/>
                <w:sz w:val="16"/>
                <w:szCs w:val="16"/>
              </w:rPr>
            </w:pPr>
            <w:r>
              <w:rPr>
                <w:rFonts w:eastAsia="Times New Roman"/>
                <w:color w:val="000000"/>
                <w:sz w:val="16"/>
                <w:szCs w:val="16"/>
              </w:rPr>
              <w:t>Sequence ID used to initialize pseudo random group and sequence hopping</w:t>
            </w:r>
          </w:p>
          <w:p w14:paraId="4FEEC9D8" w14:textId="77777777" w:rsidR="00297BE0" w:rsidRDefault="00297BE0" w:rsidP="00024441">
            <w:pPr>
              <w:spacing w:after="0"/>
              <w:rPr>
                <w:rFonts w:eastAsia="Times New Roman"/>
                <w:color w:val="000000"/>
                <w:sz w:val="16"/>
                <w:szCs w:val="16"/>
              </w:rPr>
            </w:pPr>
          </w:p>
          <w:p w14:paraId="2CD140A4" w14:textId="77777777" w:rsidR="00297BE0" w:rsidRDefault="00297BE0">
            <w:pPr>
              <w:spacing w:after="0"/>
              <w:rPr>
                <w:rFonts w:eastAsia="Times New Roman"/>
                <w:sz w:val="16"/>
                <w:szCs w:val="16"/>
                <w:u w:val="single"/>
              </w:rPr>
            </w:pPr>
            <w:r w:rsidRPr="00D03C3B">
              <w:rPr>
                <w:rFonts w:eastAsia="Times New Roman"/>
                <w:sz w:val="16"/>
                <w:szCs w:val="16"/>
                <w:u w:val="single"/>
              </w:rPr>
              <w:t xml:space="preserve">Similar parameter </w:t>
            </w:r>
            <w:r>
              <w:rPr>
                <w:rFonts w:eastAsia="Times New Roman"/>
                <w:sz w:val="16"/>
                <w:szCs w:val="16"/>
                <w:u w:val="single"/>
              </w:rPr>
              <w:t xml:space="preserve">is </w:t>
            </w:r>
            <w:r w:rsidRPr="00D03C3B">
              <w:rPr>
                <w:rFonts w:eastAsia="Times New Roman"/>
                <w:sz w:val="16"/>
                <w:szCs w:val="16"/>
                <w:u w:val="single"/>
              </w:rPr>
              <w:t xml:space="preserve">needed for NR </w:t>
            </w:r>
            <w:r>
              <w:rPr>
                <w:rFonts w:eastAsia="Times New Roman"/>
                <w:sz w:val="16"/>
                <w:szCs w:val="16"/>
                <w:u w:val="single"/>
              </w:rPr>
              <w:t xml:space="preserve">UL </w:t>
            </w:r>
            <w:r w:rsidRPr="00D03C3B">
              <w:rPr>
                <w:rFonts w:eastAsia="Times New Roman"/>
                <w:sz w:val="16"/>
                <w:szCs w:val="16"/>
                <w:u w:val="single"/>
              </w:rPr>
              <w:t>Positioning</w:t>
            </w:r>
            <w:r>
              <w:rPr>
                <w:rFonts w:eastAsia="Times New Roman"/>
                <w:sz w:val="16"/>
                <w:szCs w:val="16"/>
                <w:u w:val="single"/>
              </w:rPr>
              <w:t xml:space="preserve"> sequence generation</w:t>
            </w:r>
          </w:p>
          <w:p w14:paraId="0F24E9C1" w14:textId="23AC875A" w:rsidR="00434833" w:rsidRDefault="00434833">
            <w:pPr>
              <w:spacing w:after="0"/>
              <w:rPr>
                <w:rFonts w:eastAsia="Times New Roman"/>
                <w:color w:val="000000"/>
                <w:sz w:val="16"/>
                <w:szCs w:val="16"/>
              </w:rPr>
            </w:pPr>
          </w:p>
        </w:tc>
        <w:tc>
          <w:tcPr>
            <w:tcW w:w="2268" w:type="dxa"/>
            <w:tcBorders>
              <w:top w:val="nil"/>
              <w:left w:val="nil"/>
              <w:bottom w:val="single" w:sz="4" w:space="0" w:color="auto"/>
              <w:right w:val="single" w:sz="4" w:space="0" w:color="auto"/>
            </w:tcBorders>
            <w:vAlign w:val="center"/>
            <w:hideMark/>
          </w:tcPr>
          <w:p w14:paraId="16284770" w14:textId="18BB55D8" w:rsidR="00243B16" w:rsidRPr="0053245D" w:rsidRDefault="00024441">
            <w:pPr>
              <w:spacing w:after="0"/>
              <w:jc w:val="center"/>
              <w:rPr>
                <w:rFonts w:eastAsia="Times New Roman"/>
                <w:color w:val="000000"/>
                <w:sz w:val="16"/>
                <w:szCs w:val="16"/>
              </w:rPr>
            </w:pPr>
            <w:r>
              <w:rPr>
                <w:rFonts w:eastAsia="Times New Roman"/>
                <w:color w:val="000000"/>
                <w:sz w:val="16"/>
                <w:szCs w:val="16"/>
              </w:rPr>
              <w:t>INTEGER (0..1023)</w:t>
            </w:r>
          </w:p>
        </w:tc>
        <w:tc>
          <w:tcPr>
            <w:tcW w:w="2012" w:type="dxa"/>
            <w:tcBorders>
              <w:top w:val="nil"/>
              <w:left w:val="nil"/>
              <w:bottom w:val="single" w:sz="4" w:space="0" w:color="auto"/>
              <w:right w:val="single" w:sz="4" w:space="0" w:color="auto"/>
            </w:tcBorders>
            <w:vAlign w:val="center"/>
          </w:tcPr>
          <w:p w14:paraId="5491D9E7" w14:textId="43C27883" w:rsidR="00024441" w:rsidRPr="003770B0" w:rsidRDefault="00024441">
            <w:pPr>
              <w:spacing w:after="0"/>
              <w:jc w:val="center"/>
              <w:rPr>
                <w:rFonts w:eastAsia="Times New Roman"/>
                <w:color w:val="000000"/>
                <w:sz w:val="16"/>
                <w:szCs w:val="16"/>
              </w:rPr>
            </w:pPr>
            <w:r w:rsidRPr="003770B0">
              <w:rPr>
                <w:sz w:val="16"/>
                <w:szCs w:val="16"/>
              </w:rPr>
              <w:t>SRS-Resource</w:t>
            </w:r>
          </w:p>
        </w:tc>
      </w:tr>
      <w:tr w:rsidR="00024441" w14:paraId="27D806FC" w14:textId="7A614F9A" w:rsidTr="00E76043">
        <w:trPr>
          <w:trHeight w:val="494"/>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74329A46" w14:textId="77777777" w:rsidR="00024441" w:rsidRPr="0053245D" w:rsidRDefault="00024441" w:rsidP="00E76043">
            <w:pPr>
              <w:spacing w:after="0"/>
              <w:jc w:val="center"/>
              <w:rPr>
                <w:rFonts w:eastAsia="Times New Roman"/>
                <w:sz w:val="16"/>
                <w:szCs w:val="16"/>
              </w:rPr>
            </w:pPr>
            <w:proofErr w:type="spellStart"/>
            <w:r w:rsidRPr="00E76043">
              <w:rPr>
                <w:rFonts w:eastAsia="Times New Roman" w:hint="eastAsia"/>
                <w:sz w:val="16"/>
                <w:szCs w:val="16"/>
              </w:rPr>
              <w:t>spatialRelationInfo</w:t>
            </w:r>
            <w:proofErr w:type="spellEnd"/>
          </w:p>
        </w:tc>
        <w:tc>
          <w:tcPr>
            <w:tcW w:w="4110" w:type="dxa"/>
            <w:tcBorders>
              <w:top w:val="nil"/>
              <w:left w:val="nil"/>
              <w:bottom w:val="single" w:sz="4" w:space="0" w:color="auto"/>
              <w:right w:val="single" w:sz="4" w:space="0" w:color="auto"/>
            </w:tcBorders>
            <w:vAlign w:val="center"/>
            <w:hideMark/>
          </w:tcPr>
          <w:p w14:paraId="2DFEF269" w14:textId="77777777" w:rsidR="00297BE0" w:rsidRDefault="00024441" w:rsidP="00024441">
            <w:pPr>
              <w:spacing w:after="0"/>
              <w:rPr>
                <w:rFonts w:eastAsia="Times New Roman"/>
                <w:sz w:val="16"/>
                <w:szCs w:val="16"/>
              </w:rPr>
            </w:pPr>
            <w:proofErr w:type="spellStart"/>
            <w:proofErr w:type="gramStart"/>
            <w:r>
              <w:rPr>
                <w:rFonts w:eastAsia="Times New Roman"/>
                <w:sz w:val="16"/>
                <w:szCs w:val="16"/>
              </w:rPr>
              <w:t>spatialRelationInfo</w:t>
            </w:r>
            <w:proofErr w:type="spellEnd"/>
            <w:proofErr w:type="gramEnd"/>
            <w:r>
              <w:rPr>
                <w:rFonts w:eastAsia="Times New Roman"/>
                <w:sz w:val="16"/>
                <w:szCs w:val="16"/>
              </w:rPr>
              <w:br/>
              <w:t xml:space="preserve">Configuration of the spatial relation between a reference RS and the target SRS. </w:t>
            </w:r>
          </w:p>
          <w:p w14:paraId="11AC1038" w14:textId="77777777" w:rsidR="00297BE0" w:rsidRDefault="00297BE0" w:rsidP="00024441">
            <w:pPr>
              <w:spacing w:after="0"/>
              <w:rPr>
                <w:rFonts w:eastAsia="Times New Roman"/>
                <w:sz w:val="16"/>
                <w:szCs w:val="16"/>
              </w:rPr>
            </w:pPr>
          </w:p>
          <w:p w14:paraId="035B8BFC" w14:textId="53314E71" w:rsidR="00024441" w:rsidRPr="00E76043" w:rsidRDefault="00297BE0">
            <w:pPr>
              <w:spacing w:after="0"/>
              <w:rPr>
                <w:rFonts w:eastAsia="Times New Roman"/>
                <w:sz w:val="16"/>
                <w:szCs w:val="16"/>
                <w:u w:val="single"/>
              </w:rPr>
            </w:pPr>
            <w:r w:rsidRPr="00E76043">
              <w:rPr>
                <w:rFonts w:eastAsia="Times New Roman"/>
                <w:sz w:val="16"/>
                <w:szCs w:val="16"/>
                <w:u w:val="single"/>
              </w:rPr>
              <w:t>For NR UL Positioning parameter is needed to configure SSB as a r</w:t>
            </w:r>
            <w:r w:rsidR="00024441" w:rsidRPr="00E76043">
              <w:rPr>
                <w:rFonts w:eastAsia="Times New Roman"/>
                <w:sz w:val="16"/>
                <w:szCs w:val="16"/>
                <w:u w:val="single"/>
              </w:rPr>
              <w:t xml:space="preserve">eference </w:t>
            </w:r>
            <w:r w:rsidRPr="00E76043">
              <w:rPr>
                <w:rFonts w:eastAsia="Times New Roman"/>
                <w:sz w:val="16"/>
                <w:szCs w:val="16"/>
                <w:u w:val="single"/>
              </w:rPr>
              <w:t xml:space="preserve">DL </w:t>
            </w:r>
            <w:r w:rsidR="00024441" w:rsidRPr="00E76043">
              <w:rPr>
                <w:rFonts w:eastAsia="Times New Roman"/>
                <w:sz w:val="16"/>
                <w:szCs w:val="16"/>
                <w:u w:val="single"/>
              </w:rPr>
              <w:t>RS</w:t>
            </w:r>
          </w:p>
          <w:p w14:paraId="54557241" w14:textId="728C1702" w:rsidR="00297BE0" w:rsidRDefault="00297BE0">
            <w:pPr>
              <w:spacing w:after="0"/>
              <w:rPr>
                <w:rFonts w:eastAsia="Times New Roman"/>
                <w:sz w:val="16"/>
                <w:szCs w:val="16"/>
              </w:rPr>
            </w:pPr>
          </w:p>
        </w:tc>
        <w:tc>
          <w:tcPr>
            <w:tcW w:w="2268" w:type="dxa"/>
            <w:tcBorders>
              <w:top w:val="nil"/>
              <w:left w:val="nil"/>
              <w:bottom w:val="single" w:sz="4" w:space="0" w:color="auto"/>
              <w:right w:val="single" w:sz="4" w:space="0" w:color="auto"/>
            </w:tcBorders>
            <w:vAlign w:val="center"/>
            <w:hideMark/>
          </w:tcPr>
          <w:p w14:paraId="6D0D0725" w14:textId="77777777" w:rsidR="00024441" w:rsidRDefault="00024441" w:rsidP="00024441">
            <w:pPr>
              <w:spacing w:after="0"/>
              <w:jc w:val="center"/>
              <w:rPr>
                <w:rFonts w:eastAsia="Times New Roman"/>
                <w:sz w:val="16"/>
                <w:szCs w:val="16"/>
              </w:rPr>
            </w:pPr>
            <w:r>
              <w:rPr>
                <w:rFonts w:eastAsia="Times New Roman"/>
                <w:sz w:val="16"/>
                <w:szCs w:val="16"/>
              </w:rPr>
              <w:t>SSB-Index</w:t>
            </w:r>
          </w:p>
        </w:tc>
        <w:tc>
          <w:tcPr>
            <w:tcW w:w="2012" w:type="dxa"/>
            <w:tcBorders>
              <w:top w:val="nil"/>
              <w:left w:val="nil"/>
              <w:bottom w:val="single" w:sz="4" w:space="0" w:color="auto"/>
              <w:right w:val="single" w:sz="4" w:space="0" w:color="auto"/>
            </w:tcBorders>
            <w:vAlign w:val="center"/>
          </w:tcPr>
          <w:p w14:paraId="0237BB3D" w14:textId="169619E0" w:rsidR="00024441" w:rsidRPr="0053245D" w:rsidRDefault="00024441" w:rsidP="0053245D">
            <w:pPr>
              <w:spacing w:after="0"/>
              <w:jc w:val="center"/>
              <w:rPr>
                <w:rFonts w:eastAsia="Times New Roman"/>
                <w:sz w:val="16"/>
                <w:szCs w:val="16"/>
              </w:rPr>
            </w:pPr>
            <w:r w:rsidRPr="0053245D">
              <w:rPr>
                <w:sz w:val="16"/>
                <w:szCs w:val="16"/>
              </w:rPr>
              <w:t>SRS-Resource</w:t>
            </w:r>
          </w:p>
        </w:tc>
      </w:tr>
      <w:tr w:rsidR="00024441" w:rsidRPr="004C616A" w14:paraId="5543FAB0" w14:textId="2F16C30A" w:rsidTr="00E76043">
        <w:trPr>
          <w:trHeight w:val="1158"/>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2590C4CB" w14:textId="77777777" w:rsidR="00024441" w:rsidRPr="0053245D" w:rsidRDefault="00024441" w:rsidP="00024441">
            <w:pPr>
              <w:spacing w:after="0"/>
              <w:jc w:val="center"/>
              <w:rPr>
                <w:rFonts w:eastAsia="Times New Roman"/>
                <w:sz w:val="16"/>
                <w:szCs w:val="16"/>
              </w:rPr>
            </w:pPr>
            <w:proofErr w:type="spellStart"/>
            <w:r w:rsidRPr="0053245D">
              <w:rPr>
                <w:rFonts w:eastAsia="Times New Roman"/>
                <w:sz w:val="16"/>
                <w:szCs w:val="16"/>
              </w:rPr>
              <w:t>srsResourceSetId</w:t>
            </w:r>
            <w:proofErr w:type="spellEnd"/>
          </w:p>
        </w:tc>
        <w:tc>
          <w:tcPr>
            <w:tcW w:w="4110" w:type="dxa"/>
            <w:tcBorders>
              <w:top w:val="nil"/>
              <w:left w:val="nil"/>
              <w:bottom w:val="single" w:sz="4" w:space="0" w:color="auto"/>
              <w:right w:val="single" w:sz="4" w:space="0" w:color="auto"/>
            </w:tcBorders>
            <w:vAlign w:val="center"/>
            <w:hideMark/>
          </w:tcPr>
          <w:p w14:paraId="1A6E5AB1" w14:textId="77777777" w:rsidR="00297BE0" w:rsidRDefault="00024441">
            <w:pPr>
              <w:spacing w:after="0"/>
              <w:rPr>
                <w:rFonts w:eastAsia="Times New Roman"/>
                <w:sz w:val="16"/>
                <w:szCs w:val="16"/>
              </w:rPr>
            </w:pPr>
            <w:r>
              <w:rPr>
                <w:rFonts w:eastAsia="Times New Roman"/>
                <w:sz w:val="16"/>
                <w:szCs w:val="16"/>
              </w:rPr>
              <w:t xml:space="preserve">The ID of this resource set. </w:t>
            </w:r>
          </w:p>
          <w:p w14:paraId="2AE2B85D" w14:textId="77777777" w:rsidR="00297BE0" w:rsidRDefault="00297BE0">
            <w:pPr>
              <w:spacing w:after="0"/>
              <w:rPr>
                <w:rFonts w:eastAsia="Times New Roman"/>
                <w:sz w:val="16"/>
                <w:szCs w:val="16"/>
              </w:rPr>
            </w:pPr>
          </w:p>
          <w:p w14:paraId="3DDA7205" w14:textId="4BF41761" w:rsidR="00024441" w:rsidRPr="00E76043" w:rsidRDefault="00297BE0">
            <w:pPr>
              <w:spacing w:after="0"/>
              <w:rPr>
                <w:rFonts w:eastAsia="Times New Roman"/>
                <w:sz w:val="16"/>
                <w:szCs w:val="16"/>
                <w:u w:val="single"/>
              </w:rPr>
            </w:pPr>
            <w:r w:rsidRPr="00E76043">
              <w:rPr>
                <w:rFonts w:eastAsia="Times New Roman"/>
                <w:sz w:val="16"/>
                <w:szCs w:val="16"/>
                <w:u w:val="single"/>
              </w:rPr>
              <w:t xml:space="preserve">Similar parameter is needed for NR UL Positioning </w:t>
            </w:r>
            <w:r>
              <w:rPr>
                <w:rFonts w:eastAsia="Times New Roman"/>
                <w:sz w:val="16"/>
                <w:szCs w:val="16"/>
                <w:u w:val="single"/>
              </w:rPr>
              <w:t>to identify NR UL PRS Resource Set</w:t>
            </w:r>
          </w:p>
        </w:tc>
        <w:tc>
          <w:tcPr>
            <w:tcW w:w="2268" w:type="dxa"/>
            <w:tcBorders>
              <w:top w:val="nil"/>
              <w:left w:val="nil"/>
              <w:bottom w:val="single" w:sz="4" w:space="0" w:color="auto"/>
              <w:right w:val="single" w:sz="4" w:space="0" w:color="auto"/>
            </w:tcBorders>
            <w:noWrap/>
            <w:vAlign w:val="center"/>
            <w:hideMark/>
          </w:tcPr>
          <w:p w14:paraId="5CD55A4C" w14:textId="77777777" w:rsidR="002D224F" w:rsidRPr="00A65BC7" w:rsidRDefault="002D224F" w:rsidP="00E76043">
            <w:pPr>
              <w:spacing w:after="0"/>
              <w:jc w:val="center"/>
              <w:rPr>
                <w:rFonts w:eastAsia="Times New Roman"/>
                <w:sz w:val="16"/>
                <w:szCs w:val="16"/>
                <w:lang w:val="en-US"/>
              </w:rPr>
            </w:pPr>
            <w:r w:rsidRPr="00E76043">
              <w:rPr>
                <w:rFonts w:eastAsia="Times New Roman"/>
                <w:sz w:val="16"/>
                <w:szCs w:val="16"/>
                <w:lang w:val="en-US"/>
              </w:rPr>
              <w:t>FFS</w:t>
            </w:r>
            <w:r w:rsidRPr="00A65BC7">
              <w:rPr>
                <w:rFonts w:eastAsia="Times New Roman"/>
                <w:sz w:val="16"/>
                <w:szCs w:val="16"/>
                <w:lang w:val="en-US"/>
              </w:rPr>
              <w:t>:</w:t>
            </w:r>
          </w:p>
          <w:p w14:paraId="194BDC50" w14:textId="77777777" w:rsidR="00024441" w:rsidRPr="00A65BC7" w:rsidRDefault="002D224F" w:rsidP="00E76043">
            <w:pPr>
              <w:spacing w:after="0"/>
              <w:jc w:val="center"/>
              <w:rPr>
                <w:rFonts w:eastAsia="Times New Roman"/>
                <w:sz w:val="16"/>
                <w:szCs w:val="16"/>
              </w:rPr>
            </w:pPr>
            <w:r w:rsidRPr="00E76043">
              <w:rPr>
                <w:rFonts w:eastAsia="Times New Roman"/>
                <w:sz w:val="16"/>
                <w:szCs w:val="16"/>
              </w:rPr>
              <w:t>INTEGER (0..maxNrofSRS-</w:t>
            </w:r>
            <w:r w:rsidRPr="00E76043">
              <w:rPr>
                <w:rFonts w:eastAsia="Times New Roman"/>
                <w:sz w:val="16"/>
                <w:szCs w:val="16"/>
                <w:lang w:val="en-US"/>
              </w:rPr>
              <w:t xml:space="preserve"> </w:t>
            </w:r>
            <w:r w:rsidRPr="00E76043">
              <w:rPr>
                <w:rFonts w:eastAsia="Times New Roman"/>
                <w:sz w:val="16"/>
                <w:szCs w:val="16"/>
              </w:rPr>
              <w:t>ResourceSets-1)</w:t>
            </w:r>
          </w:p>
          <w:p w14:paraId="766E13E1" w14:textId="4F6CC0A9" w:rsidR="002D224F" w:rsidRPr="00A65BC7" w:rsidRDefault="002D224F" w:rsidP="00E76043">
            <w:pPr>
              <w:spacing w:after="0"/>
              <w:jc w:val="center"/>
              <w:rPr>
                <w:rFonts w:eastAsia="Times New Roman"/>
                <w:sz w:val="16"/>
                <w:szCs w:val="16"/>
              </w:rPr>
            </w:pPr>
            <w:r w:rsidRPr="00A65BC7">
              <w:rPr>
                <w:rFonts w:eastAsia="Times New Roman"/>
                <w:sz w:val="16"/>
                <w:szCs w:val="16"/>
              </w:rPr>
              <w:t>Or</w:t>
            </w:r>
          </w:p>
          <w:p w14:paraId="0054EE3B" w14:textId="6E388BE9" w:rsidR="002D224F" w:rsidRDefault="002D224F" w:rsidP="00E76043">
            <w:pPr>
              <w:spacing w:after="0"/>
              <w:jc w:val="center"/>
              <w:rPr>
                <w:rFonts w:eastAsia="Times New Roman"/>
                <w:sz w:val="16"/>
                <w:szCs w:val="16"/>
              </w:rPr>
            </w:pPr>
            <w:r w:rsidRPr="00A65BC7">
              <w:rPr>
                <w:rFonts w:eastAsia="Times New Roman"/>
                <w:sz w:val="16"/>
                <w:szCs w:val="16"/>
              </w:rPr>
              <w:t>INTEGER (0..maxSRS-</w:t>
            </w:r>
            <w:r w:rsidRPr="00A65BC7">
              <w:rPr>
                <w:rFonts w:eastAsia="Times New Roman"/>
                <w:sz w:val="16"/>
                <w:szCs w:val="16"/>
                <w:lang w:val="en-US"/>
              </w:rPr>
              <w:t xml:space="preserve"> </w:t>
            </w:r>
            <w:r w:rsidRPr="00A65BC7">
              <w:rPr>
                <w:rFonts w:eastAsia="Times New Roman"/>
                <w:sz w:val="16"/>
                <w:szCs w:val="16"/>
              </w:rPr>
              <w:t xml:space="preserve">ResourceSetsId-1), where </w:t>
            </w:r>
            <w:proofErr w:type="spellStart"/>
            <w:r w:rsidRPr="00A65BC7">
              <w:rPr>
                <w:rFonts w:eastAsia="Times New Roman"/>
                <w:sz w:val="16"/>
                <w:szCs w:val="16"/>
              </w:rPr>
              <w:t>maxSRS</w:t>
            </w:r>
            <w:proofErr w:type="spellEnd"/>
            <w:r w:rsidRPr="00A65BC7">
              <w:rPr>
                <w:rFonts w:eastAsia="Times New Roman"/>
                <w:sz w:val="16"/>
                <w:szCs w:val="16"/>
              </w:rPr>
              <w:t>-</w:t>
            </w:r>
            <w:r w:rsidRPr="00A65BC7">
              <w:rPr>
                <w:rFonts w:eastAsia="Times New Roman"/>
                <w:sz w:val="16"/>
                <w:szCs w:val="16"/>
                <w:lang w:val="en-US"/>
              </w:rPr>
              <w:t xml:space="preserve"> </w:t>
            </w:r>
            <w:proofErr w:type="spellStart"/>
            <w:r w:rsidRPr="00A65BC7">
              <w:rPr>
                <w:rFonts w:eastAsia="Times New Roman"/>
                <w:sz w:val="16"/>
                <w:szCs w:val="16"/>
              </w:rPr>
              <w:t>ResourceSetsId</w:t>
            </w:r>
            <w:proofErr w:type="spellEnd"/>
            <w:r w:rsidRPr="00A65BC7">
              <w:rPr>
                <w:rFonts w:eastAsia="Times New Roman"/>
                <w:sz w:val="16"/>
                <w:szCs w:val="16"/>
              </w:rPr>
              <w:t xml:space="preserve"> – maximum allowed SRS Resource Set Id value</w:t>
            </w:r>
          </w:p>
        </w:tc>
        <w:tc>
          <w:tcPr>
            <w:tcW w:w="2012" w:type="dxa"/>
            <w:tcBorders>
              <w:top w:val="nil"/>
              <w:left w:val="nil"/>
              <w:bottom w:val="single" w:sz="4" w:space="0" w:color="auto"/>
              <w:right w:val="single" w:sz="4" w:space="0" w:color="auto"/>
            </w:tcBorders>
            <w:vAlign w:val="center"/>
          </w:tcPr>
          <w:p w14:paraId="17453319" w14:textId="176B6983" w:rsidR="00024441" w:rsidRPr="0053245D" w:rsidRDefault="00024441" w:rsidP="00E76043">
            <w:pPr>
              <w:jc w:val="center"/>
              <w:rPr>
                <w:rFonts w:eastAsia="Times New Roman"/>
                <w:sz w:val="16"/>
                <w:szCs w:val="16"/>
              </w:rPr>
            </w:pPr>
            <w:r w:rsidRPr="0053245D">
              <w:rPr>
                <w:sz w:val="16"/>
                <w:szCs w:val="16"/>
              </w:rPr>
              <w:t>SRS-</w:t>
            </w:r>
            <w:proofErr w:type="spellStart"/>
            <w:r w:rsidRPr="0053245D">
              <w:rPr>
                <w:sz w:val="16"/>
                <w:szCs w:val="16"/>
              </w:rPr>
              <w:t>ResourceSet</w:t>
            </w:r>
            <w:proofErr w:type="spellEnd"/>
          </w:p>
        </w:tc>
      </w:tr>
      <w:tr w:rsidR="00024441" w:rsidRPr="004C616A" w14:paraId="646F12EA" w14:textId="54C6161B" w:rsidTr="00E76043">
        <w:trPr>
          <w:trHeight w:val="1249"/>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2BF5270E" w14:textId="7FF5F1D8" w:rsidR="00024441" w:rsidRPr="00E76043" w:rsidRDefault="00024441" w:rsidP="00024441">
            <w:pPr>
              <w:spacing w:after="0"/>
              <w:jc w:val="center"/>
              <w:rPr>
                <w:rFonts w:eastAsia="Times New Roman"/>
                <w:sz w:val="16"/>
                <w:szCs w:val="16"/>
              </w:rPr>
            </w:pPr>
            <w:proofErr w:type="spellStart"/>
            <w:r w:rsidRPr="0053245D">
              <w:rPr>
                <w:rFonts w:eastAsia="Times New Roman"/>
                <w:sz w:val="16"/>
                <w:szCs w:val="16"/>
              </w:rPr>
              <w:t>srsResourceIdList</w:t>
            </w:r>
            <w:proofErr w:type="spellEnd"/>
          </w:p>
        </w:tc>
        <w:tc>
          <w:tcPr>
            <w:tcW w:w="4110" w:type="dxa"/>
            <w:tcBorders>
              <w:top w:val="nil"/>
              <w:left w:val="nil"/>
              <w:bottom w:val="single" w:sz="4" w:space="0" w:color="auto"/>
              <w:right w:val="single" w:sz="4" w:space="0" w:color="auto"/>
            </w:tcBorders>
            <w:vAlign w:val="center"/>
          </w:tcPr>
          <w:p w14:paraId="76E80246" w14:textId="77777777" w:rsidR="00024441" w:rsidRDefault="00024441" w:rsidP="00024441">
            <w:pPr>
              <w:spacing w:after="0"/>
              <w:rPr>
                <w:rFonts w:eastAsia="Times New Roman"/>
                <w:sz w:val="16"/>
                <w:szCs w:val="16"/>
              </w:rPr>
            </w:pPr>
            <w:r>
              <w:rPr>
                <w:rFonts w:eastAsia="Times New Roman"/>
                <w:sz w:val="16"/>
                <w:szCs w:val="16"/>
              </w:rPr>
              <w:t>The IDs of the SRS-Resources used in this SRS-</w:t>
            </w:r>
            <w:proofErr w:type="spellStart"/>
            <w:r>
              <w:rPr>
                <w:rFonts w:eastAsia="Times New Roman"/>
                <w:sz w:val="16"/>
                <w:szCs w:val="16"/>
              </w:rPr>
              <w:t>ResourceSet</w:t>
            </w:r>
            <w:proofErr w:type="spellEnd"/>
            <w:r>
              <w:rPr>
                <w:rFonts w:eastAsia="Times New Roman"/>
                <w:sz w:val="16"/>
                <w:szCs w:val="16"/>
              </w:rPr>
              <w:t>.</w:t>
            </w:r>
          </w:p>
          <w:p w14:paraId="3DAC2E7E" w14:textId="77777777" w:rsidR="00024441" w:rsidRDefault="00024441" w:rsidP="00024441">
            <w:pPr>
              <w:spacing w:after="0"/>
              <w:rPr>
                <w:rFonts w:eastAsia="Times New Roman"/>
                <w:sz w:val="16"/>
                <w:szCs w:val="16"/>
              </w:rPr>
            </w:pPr>
          </w:p>
          <w:p w14:paraId="65577B5F" w14:textId="77777777" w:rsidR="00024441" w:rsidRDefault="00024441" w:rsidP="00024441">
            <w:pPr>
              <w:spacing w:after="0"/>
              <w:rPr>
                <w:rFonts w:eastAsia="Times New Roman"/>
                <w:sz w:val="16"/>
                <w:szCs w:val="16"/>
              </w:rPr>
            </w:pPr>
            <w:r>
              <w:rPr>
                <w:rFonts w:eastAsia="Times New Roman"/>
                <w:sz w:val="16"/>
                <w:szCs w:val="16"/>
              </w:rPr>
              <w:t>FFS: If this SRS-</w:t>
            </w:r>
            <w:proofErr w:type="spellStart"/>
            <w:r>
              <w:rPr>
                <w:rFonts w:eastAsia="Times New Roman"/>
                <w:sz w:val="16"/>
                <w:szCs w:val="16"/>
              </w:rPr>
              <w:t>ResourceSet</w:t>
            </w:r>
            <w:proofErr w:type="spellEnd"/>
            <w:r>
              <w:rPr>
                <w:rFonts w:eastAsia="Times New Roman"/>
                <w:sz w:val="16"/>
                <w:szCs w:val="16"/>
              </w:rPr>
              <w:t xml:space="preserve"> is configured with usage set to codebook, the </w:t>
            </w:r>
            <w:proofErr w:type="spellStart"/>
            <w:r>
              <w:rPr>
                <w:rFonts w:eastAsia="Times New Roman"/>
                <w:sz w:val="16"/>
                <w:szCs w:val="16"/>
              </w:rPr>
              <w:t>srs-ResourceIdList</w:t>
            </w:r>
            <w:proofErr w:type="spellEnd"/>
            <w:r>
              <w:rPr>
                <w:rFonts w:eastAsia="Times New Roman"/>
                <w:sz w:val="16"/>
                <w:szCs w:val="16"/>
              </w:rPr>
              <w:t xml:space="preserve"> contains at most 2</w:t>
            </w:r>
            <w:r>
              <w:rPr>
                <w:rFonts w:eastAsia="Times New Roman"/>
                <w:sz w:val="16"/>
                <w:szCs w:val="16"/>
              </w:rPr>
              <w:br/>
              <w:t>entries. If this SRS-</w:t>
            </w:r>
            <w:proofErr w:type="spellStart"/>
            <w:r>
              <w:rPr>
                <w:rFonts w:eastAsia="Times New Roman"/>
                <w:sz w:val="16"/>
                <w:szCs w:val="16"/>
              </w:rPr>
              <w:t>ResourceSet</w:t>
            </w:r>
            <w:proofErr w:type="spellEnd"/>
            <w:r>
              <w:rPr>
                <w:rFonts w:eastAsia="Times New Roman"/>
                <w:sz w:val="16"/>
                <w:szCs w:val="16"/>
              </w:rPr>
              <w:t xml:space="preserve"> is configured with usage set to </w:t>
            </w:r>
            <w:proofErr w:type="spellStart"/>
            <w:r>
              <w:rPr>
                <w:rFonts w:eastAsia="Times New Roman"/>
                <w:sz w:val="16"/>
                <w:szCs w:val="16"/>
              </w:rPr>
              <w:t>nonCodebook</w:t>
            </w:r>
            <w:proofErr w:type="spellEnd"/>
            <w:r>
              <w:rPr>
                <w:rFonts w:eastAsia="Times New Roman"/>
                <w:sz w:val="16"/>
                <w:szCs w:val="16"/>
              </w:rPr>
              <w:t xml:space="preserve">, the </w:t>
            </w:r>
            <w:proofErr w:type="spellStart"/>
            <w:r>
              <w:rPr>
                <w:rFonts w:eastAsia="Times New Roman"/>
                <w:sz w:val="16"/>
                <w:szCs w:val="16"/>
              </w:rPr>
              <w:t>srs-ResourceIdList</w:t>
            </w:r>
            <w:proofErr w:type="spellEnd"/>
            <w:r>
              <w:rPr>
                <w:rFonts w:eastAsia="Times New Roman"/>
                <w:sz w:val="16"/>
                <w:szCs w:val="16"/>
              </w:rPr>
              <w:t xml:space="preserve"> contains at most 4 entries.</w:t>
            </w:r>
          </w:p>
          <w:p w14:paraId="6824D4A2" w14:textId="77777777" w:rsidR="00434833" w:rsidRDefault="00434833" w:rsidP="00024441">
            <w:pPr>
              <w:spacing w:after="0"/>
              <w:rPr>
                <w:rFonts w:eastAsia="Times New Roman"/>
                <w:sz w:val="16"/>
                <w:szCs w:val="16"/>
              </w:rPr>
            </w:pPr>
          </w:p>
          <w:p w14:paraId="4FB13995" w14:textId="77777777" w:rsidR="00434833" w:rsidRDefault="00434833">
            <w:pPr>
              <w:spacing w:after="0"/>
              <w:rPr>
                <w:rFonts w:eastAsia="Times New Roman"/>
                <w:sz w:val="16"/>
                <w:szCs w:val="16"/>
                <w:u w:val="single"/>
              </w:rPr>
            </w:pPr>
            <w:r w:rsidRPr="00FC0088">
              <w:rPr>
                <w:rFonts w:eastAsia="Times New Roman"/>
                <w:sz w:val="16"/>
                <w:szCs w:val="16"/>
                <w:u w:val="single"/>
              </w:rPr>
              <w:t xml:space="preserve">Similar parameter is </w:t>
            </w:r>
            <w:r>
              <w:rPr>
                <w:rFonts w:eastAsia="Times New Roman"/>
                <w:sz w:val="16"/>
                <w:szCs w:val="16"/>
                <w:u w:val="single"/>
              </w:rPr>
              <w:t xml:space="preserve">useful </w:t>
            </w:r>
            <w:r w:rsidRPr="00FC0088">
              <w:rPr>
                <w:rFonts w:eastAsia="Times New Roman"/>
                <w:sz w:val="16"/>
                <w:szCs w:val="16"/>
                <w:u w:val="single"/>
              </w:rPr>
              <w:t xml:space="preserve">for NR UL Positioning </w:t>
            </w:r>
            <w:r>
              <w:rPr>
                <w:rFonts w:eastAsia="Times New Roman"/>
                <w:sz w:val="16"/>
                <w:szCs w:val="16"/>
                <w:u w:val="single"/>
              </w:rPr>
              <w:t>to identify resource configurations that belong to NR UL PRS Resource Set</w:t>
            </w:r>
          </w:p>
          <w:p w14:paraId="11806361" w14:textId="485067F7" w:rsidR="00434833" w:rsidRDefault="00434833">
            <w:pPr>
              <w:spacing w:after="0"/>
              <w:rPr>
                <w:rFonts w:eastAsia="Times New Roman"/>
                <w:sz w:val="16"/>
                <w:szCs w:val="16"/>
              </w:rPr>
            </w:pPr>
          </w:p>
        </w:tc>
        <w:tc>
          <w:tcPr>
            <w:tcW w:w="2268" w:type="dxa"/>
            <w:tcBorders>
              <w:top w:val="nil"/>
              <w:left w:val="nil"/>
              <w:bottom w:val="single" w:sz="4" w:space="0" w:color="auto"/>
              <w:right w:val="single" w:sz="4" w:space="0" w:color="auto"/>
            </w:tcBorders>
            <w:noWrap/>
            <w:vAlign w:val="center"/>
            <w:hideMark/>
          </w:tcPr>
          <w:p w14:paraId="05713E48" w14:textId="62681EA6" w:rsidR="00024441" w:rsidRPr="00E76043" w:rsidRDefault="00934681" w:rsidP="00E76043">
            <w:pPr>
              <w:shd w:val="clear" w:color="auto" w:fill="FFFFFF"/>
              <w:overflowPunct/>
              <w:autoSpaceDE/>
              <w:autoSpaceDN/>
              <w:adjustRightInd/>
              <w:spacing w:after="0" w:line="240" w:lineRule="atLeast"/>
              <w:jc w:val="center"/>
              <w:textAlignment w:val="auto"/>
              <w:rPr>
                <w:rFonts w:eastAsia="Times New Roman"/>
                <w:sz w:val="16"/>
                <w:szCs w:val="16"/>
                <w:highlight w:val="yellow"/>
              </w:rPr>
            </w:pPr>
            <w:r w:rsidRPr="00E76043">
              <w:rPr>
                <w:rFonts w:eastAsia="Times New Roman"/>
                <w:sz w:val="16"/>
                <w:szCs w:val="16"/>
              </w:rPr>
              <w:t>SEQUENCE (SIZE(1..maxNrofSRS-ResourcesPerSet)) OF SRS-</w:t>
            </w:r>
            <w:proofErr w:type="spellStart"/>
            <w:r w:rsidRPr="00A65BC7">
              <w:rPr>
                <w:rFonts w:eastAsia="Times New Roman"/>
                <w:sz w:val="16"/>
                <w:szCs w:val="16"/>
              </w:rPr>
              <w:t>R</w:t>
            </w:r>
            <w:r w:rsidRPr="00E76043">
              <w:rPr>
                <w:rFonts w:eastAsia="Times New Roman"/>
                <w:sz w:val="16"/>
                <w:szCs w:val="16"/>
              </w:rPr>
              <w:t>esourceId</w:t>
            </w:r>
            <w:proofErr w:type="spellEnd"/>
          </w:p>
        </w:tc>
        <w:tc>
          <w:tcPr>
            <w:tcW w:w="2012" w:type="dxa"/>
            <w:tcBorders>
              <w:top w:val="nil"/>
              <w:left w:val="nil"/>
              <w:bottom w:val="single" w:sz="4" w:space="0" w:color="auto"/>
              <w:right w:val="single" w:sz="4" w:space="0" w:color="auto"/>
            </w:tcBorders>
            <w:vAlign w:val="center"/>
          </w:tcPr>
          <w:p w14:paraId="4E4AE359" w14:textId="0EBB96D7" w:rsidR="00024441" w:rsidRPr="0053245D" w:rsidRDefault="00024441" w:rsidP="0053245D">
            <w:pPr>
              <w:spacing w:after="0"/>
              <w:jc w:val="center"/>
              <w:rPr>
                <w:rFonts w:eastAsia="Times New Roman"/>
                <w:sz w:val="16"/>
                <w:szCs w:val="16"/>
              </w:rPr>
            </w:pPr>
            <w:r w:rsidRPr="0053245D">
              <w:rPr>
                <w:sz w:val="16"/>
                <w:szCs w:val="16"/>
              </w:rPr>
              <w:t>SRS-</w:t>
            </w:r>
            <w:proofErr w:type="spellStart"/>
            <w:r w:rsidRPr="0053245D">
              <w:rPr>
                <w:sz w:val="16"/>
                <w:szCs w:val="16"/>
              </w:rPr>
              <w:t>ResourceSet</w:t>
            </w:r>
            <w:proofErr w:type="spellEnd"/>
          </w:p>
        </w:tc>
      </w:tr>
      <w:tr w:rsidR="00024441" w14:paraId="06D8133C" w14:textId="2A00A97F" w:rsidTr="00E76043">
        <w:trPr>
          <w:trHeight w:val="967"/>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14359525" w14:textId="77777777" w:rsidR="00024441" w:rsidRPr="0053245D" w:rsidRDefault="00024441" w:rsidP="00024441">
            <w:pPr>
              <w:spacing w:after="0"/>
              <w:jc w:val="center"/>
              <w:rPr>
                <w:rFonts w:eastAsia="Times New Roman"/>
                <w:sz w:val="16"/>
                <w:szCs w:val="16"/>
              </w:rPr>
            </w:pPr>
            <w:proofErr w:type="spellStart"/>
            <w:r w:rsidRPr="0053245D">
              <w:rPr>
                <w:rFonts w:eastAsia="Times New Roman"/>
                <w:sz w:val="16"/>
                <w:szCs w:val="16"/>
              </w:rPr>
              <w:t>resourceType</w:t>
            </w:r>
            <w:proofErr w:type="spellEnd"/>
          </w:p>
        </w:tc>
        <w:tc>
          <w:tcPr>
            <w:tcW w:w="4110" w:type="dxa"/>
            <w:tcBorders>
              <w:top w:val="nil"/>
              <w:left w:val="nil"/>
              <w:bottom w:val="single" w:sz="4" w:space="0" w:color="auto"/>
              <w:right w:val="single" w:sz="4" w:space="0" w:color="auto"/>
            </w:tcBorders>
            <w:vAlign w:val="center"/>
            <w:hideMark/>
          </w:tcPr>
          <w:p w14:paraId="66A762C3" w14:textId="77777777" w:rsidR="00024441" w:rsidRDefault="00024441" w:rsidP="00024441">
            <w:pPr>
              <w:spacing w:after="0"/>
              <w:rPr>
                <w:rFonts w:eastAsia="Times New Roman"/>
                <w:sz w:val="16"/>
                <w:szCs w:val="16"/>
              </w:rPr>
            </w:pPr>
            <w:r>
              <w:rPr>
                <w:rFonts w:eastAsia="Times New Roman"/>
                <w:sz w:val="16"/>
                <w:szCs w:val="16"/>
              </w:rPr>
              <w:t xml:space="preserve">Time domain </w:t>
            </w:r>
            <w:proofErr w:type="spellStart"/>
            <w:r>
              <w:rPr>
                <w:rFonts w:eastAsia="Times New Roman"/>
                <w:sz w:val="16"/>
                <w:szCs w:val="16"/>
              </w:rPr>
              <w:t>behavior</w:t>
            </w:r>
            <w:proofErr w:type="spellEnd"/>
            <w:r>
              <w:rPr>
                <w:rFonts w:eastAsia="Times New Roman"/>
                <w:sz w:val="16"/>
                <w:szCs w:val="16"/>
              </w:rPr>
              <w:t xml:space="preserve"> of SRS resource configuration, see TS 38.214 [19], clause 6.2.1. The network configures SRS resources in the same resource set with the same time domain </w:t>
            </w:r>
            <w:proofErr w:type="spellStart"/>
            <w:r>
              <w:rPr>
                <w:rFonts w:eastAsia="Times New Roman"/>
                <w:sz w:val="16"/>
                <w:szCs w:val="16"/>
              </w:rPr>
              <w:t>behavior</w:t>
            </w:r>
            <w:proofErr w:type="spellEnd"/>
            <w:r>
              <w:rPr>
                <w:rFonts w:eastAsia="Times New Roman"/>
                <w:sz w:val="16"/>
                <w:szCs w:val="16"/>
              </w:rPr>
              <w:t xml:space="preserve"> on periodic, aperiodic and semi-persistent SRS.</w:t>
            </w:r>
          </w:p>
        </w:tc>
        <w:tc>
          <w:tcPr>
            <w:tcW w:w="2268" w:type="dxa"/>
            <w:tcBorders>
              <w:top w:val="nil"/>
              <w:left w:val="nil"/>
              <w:bottom w:val="single" w:sz="4" w:space="0" w:color="auto"/>
              <w:right w:val="single" w:sz="4" w:space="0" w:color="auto"/>
            </w:tcBorders>
            <w:noWrap/>
            <w:vAlign w:val="center"/>
            <w:hideMark/>
          </w:tcPr>
          <w:p w14:paraId="3E84C721" w14:textId="77777777" w:rsidR="00024441" w:rsidRDefault="00024441" w:rsidP="00024441">
            <w:pPr>
              <w:spacing w:after="0"/>
              <w:jc w:val="center"/>
              <w:rPr>
                <w:rFonts w:eastAsia="Times New Roman"/>
                <w:sz w:val="16"/>
                <w:szCs w:val="16"/>
              </w:rPr>
            </w:pPr>
            <w:r>
              <w:rPr>
                <w:rFonts w:eastAsia="Times New Roman"/>
                <w:sz w:val="16"/>
                <w:szCs w:val="16"/>
              </w:rPr>
              <w:t xml:space="preserve">aperiodic, </w:t>
            </w:r>
            <w:proofErr w:type="spellStart"/>
            <w:r>
              <w:rPr>
                <w:rFonts w:eastAsia="Times New Roman"/>
                <w:sz w:val="16"/>
                <w:szCs w:val="16"/>
              </w:rPr>
              <w:t>semipersistent</w:t>
            </w:r>
            <w:proofErr w:type="spellEnd"/>
            <w:r>
              <w:rPr>
                <w:rFonts w:eastAsia="Times New Roman"/>
                <w:sz w:val="16"/>
                <w:szCs w:val="16"/>
              </w:rPr>
              <w:t>, periodic</w:t>
            </w:r>
          </w:p>
        </w:tc>
        <w:tc>
          <w:tcPr>
            <w:tcW w:w="2012" w:type="dxa"/>
            <w:tcBorders>
              <w:top w:val="nil"/>
              <w:left w:val="nil"/>
              <w:bottom w:val="single" w:sz="4" w:space="0" w:color="auto"/>
              <w:right w:val="single" w:sz="4" w:space="0" w:color="auto"/>
            </w:tcBorders>
            <w:vAlign w:val="center"/>
          </w:tcPr>
          <w:p w14:paraId="767330A5" w14:textId="4D967E30" w:rsidR="00024441" w:rsidRPr="0053245D" w:rsidRDefault="00024441" w:rsidP="0053245D">
            <w:pPr>
              <w:spacing w:after="0"/>
              <w:jc w:val="center"/>
              <w:rPr>
                <w:rFonts w:eastAsia="Times New Roman"/>
                <w:sz w:val="16"/>
                <w:szCs w:val="16"/>
              </w:rPr>
            </w:pPr>
            <w:r w:rsidRPr="0053245D">
              <w:rPr>
                <w:sz w:val="16"/>
                <w:szCs w:val="16"/>
              </w:rPr>
              <w:t>SRS-</w:t>
            </w:r>
            <w:proofErr w:type="spellStart"/>
            <w:r w:rsidRPr="0053245D">
              <w:rPr>
                <w:sz w:val="16"/>
                <w:szCs w:val="16"/>
              </w:rPr>
              <w:t>ResourceSet</w:t>
            </w:r>
            <w:proofErr w:type="spellEnd"/>
          </w:p>
        </w:tc>
      </w:tr>
      <w:tr w:rsidR="00024441" w:rsidRPr="004C616A" w14:paraId="0E45DC11" w14:textId="3C1E1D08" w:rsidTr="00E76043">
        <w:trPr>
          <w:trHeight w:val="840"/>
        </w:trPr>
        <w:tc>
          <w:tcPr>
            <w:tcW w:w="2122"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A669AE6" w14:textId="6E31B47C" w:rsidR="00024441" w:rsidRPr="0053245D" w:rsidRDefault="00024441">
            <w:pPr>
              <w:spacing w:after="0"/>
              <w:jc w:val="center"/>
              <w:rPr>
                <w:rFonts w:eastAsia="Times New Roman"/>
                <w:sz w:val="16"/>
                <w:szCs w:val="16"/>
              </w:rPr>
            </w:pPr>
            <w:r w:rsidRPr="0053245D">
              <w:rPr>
                <w:rFonts w:eastAsia="Times New Roman"/>
                <w:sz w:val="16"/>
                <w:szCs w:val="16"/>
              </w:rPr>
              <w:t>usage</w:t>
            </w:r>
          </w:p>
        </w:tc>
        <w:tc>
          <w:tcPr>
            <w:tcW w:w="4110" w:type="dxa"/>
            <w:tcBorders>
              <w:top w:val="single" w:sz="4" w:space="0" w:color="auto"/>
              <w:left w:val="nil"/>
              <w:bottom w:val="single" w:sz="4" w:space="0" w:color="auto"/>
              <w:right w:val="single" w:sz="4" w:space="0" w:color="auto"/>
            </w:tcBorders>
            <w:shd w:val="clear" w:color="auto" w:fill="FFFF00"/>
            <w:vAlign w:val="center"/>
            <w:hideMark/>
          </w:tcPr>
          <w:p w14:paraId="1B431EAB" w14:textId="77777777" w:rsidR="00024441" w:rsidRDefault="00024441" w:rsidP="00024441">
            <w:pPr>
              <w:spacing w:after="0"/>
              <w:rPr>
                <w:rFonts w:eastAsia="Times New Roman"/>
                <w:sz w:val="16"/>
                <w:szCs w:val="16"/>
              </w:rPr>
            </w:pPr>
            <w:r>
              <w:rPr>
                <w:rFonts w:eastAsia="Times New Roman"/>
                <w:sz w:val="16"/>
                <w:szCs w:val="16"/>
              </w:rPr>
              <w:t>FFS Indicates if the SRS resource set is used for beam management, codebook based or non-codebook based transmission or antenna switching. See TS 38.214 [19], clause</w:t>
            </w:r>
            <w:r>
              <w:rPr>
                <w:rFonts w:eastAsia="Times New Roman"/>
                <w:sz w:val="16"/>
                <w:szCs w:val="16"/>
              </w:rPr>
              <w:br/>
              <w:t>6.2.1. Reconfiguration between codebook based and non-codebook based transmission is not supported</w:t>
            </w:r>
          </w:p>
          <w:p w14:paraId="78FC38C5" w14:textId="77777777" w:rsidR="00297BE0" w:rsidRDefault="00297BE0" w:rsidP="00024441">
            <w:pPr>
              <w:spacing w:after="0"/>
              <w:rPr>
                <w:rFonts w:eastAsia="Times New Roman"/>
                <w:sz w:val="16"/>
                <w:szCs w:val="16"/>
              </w:rPr>
            </w:pPr>
          </w:p>
          <w:p w14:paraId="7F1AD5AC" w14:textId="70A20EF2" w:rsidR="00297BE0" w:rsidRDefault="00297BE0" w:rsidP="00024441">
            <w:pPr>
              <w:spacing w:after="0"/>
              <w:rPr>
                <w:rFonts w:eastAsia="Times New Roman"/>
                <w:sz w:val="16"/>
                <w:szCs w:val="16"/>
              </w:rPr>
            </w:pPr>
            <w:r>
              <w:rPr>
                <w:rFonts w:eastAsia="Times New Roman"/>
                <w:sz w:val="16"/>
                <w:szCs w:val="16"/>
                <w:u w:val="single"/>
              </w:rPr>
              <w:lastRenderedPageBreak/>
              <w:t>The need for this parameter is not obvious. Alternative option could be to define UL PRS or UL SRS for Positioning.</w:t>
            </w:r>
          </w:p>
          <w:p w14:paraId="3D512293" w14:textId="77777777" w:rsidR="00297BE0" w:rsidRDefault="00297BE0" w:rsidP="00024441">
            <w:pPr>
              <w:spacing w:after="0"/>
              <w:rPr>
                <w:rFonts w:eastAsia="Times New Roman"/>
                <w:sz w:val="16"/>
                <w:szCs w:val="16"/>
              </w:rPr>
            </w:pPr>
          </w:p>
        </w:tc>
        <w:tc>
          <w:tcPr>
            <w:tcW w:w="2268" w:type="dxa"/>
            <w:tcBorders>
              <w:top w:val="single" w:sz="4" w:space="0" w:color="auto"/>
              <w:left w:val="nil"/>
              <w:bottom w:val="single" w:sz="4" w:space="0" w:color="auto"/>
              <w:right w:val="single" w:sz="4" w:space="0" w:color="auto"/>
            </w:tcBorders>
            <w:shd w:val="clear" w:color="auto" w:fill="FFFF00"/>
            <w:vAlign w:val="center"/>
            <w:hideMark/>
          </w:tcPr>
          <w:p w14:paraId="369EDCA1" w14:textId="03E5E77F" w:rsidR="00024441" w:rsidRDefault="00297BE0" w:rsidP="00024441">
            <w:pPr>
              <w:spacing w:after="0"/>
              <w:jc w:val="center"/>
              <w:rPr>
                <w:rFonts w:eastAsia="Times New Roman"/>
                <w:sz w:val="16"/>
                <w:szCs w:val="16"/>
              </w:rPr>
            </w:pPr>
            <w:r>
              <w:rPr>
                <w:rFonts w:eastAsia="Times New Roman"/>
                <w:sz w:val="16"/>
                <w:szCs w:val="16"/>
              </w:rPr>
              <w:lastRenderedPageBreak/>
              <w:t>E</w:t>
            </w:r>
            <w:r w:rsidR="00024441">
              <w:rPr>
                <w:rFonts w:eastAsia="Times New Roman"/>
                <w:sz w:val="16"/>
                <w:szCs w:val="16"/>
              </w:rPr>
              <w:t>NUMERATED {</w:t>
            </w:r>
            <w:proofErr w:type="spellStart"/>
            <w:r w:rsidR="00024441">
              <w:rPr>
                <w:rFonts w:eastAsia="Times New Roman"/>
                <w:sz w:val="16"/>
                <w:szCs w:val="16"/>
              </w:rPr>
              <w:t>beamManagement</w:t>
            </w:r>
            <w:proofErr w:type="spellEnd"/>
            <w:r w:rsidR="00024441">
              <w:rPr>
                <w:rFonts w:eastAsia="Times New Roman"/>
                <w:sz w:val="16"/>
                <w:szCs w:val="16"/>
              </w:rPr>
              <w:t xml:space="preserve">, codebook, </w:t>
            </w:r>
            <w:proofErr w:type="spellStart"/>
            <w:r w:rsidR="00024441">
              <w:rPr>
                <w:rFonts w:eastAsia="Times New Roman"/>
                <w:sz w:val="16"/>
                <w:szCs w:val="16"/>
              </w:rPr>
              <w:t>nonCodebook</w:t>
            </w:r>
            <w:proofErr w:type="spellEnd"/>
            <w:r w:rsidR="00024441">
              <w:rPr>
                <w:rFonts w:eastAsia="Times New Roman"/>
                <w:sz w:val="16"/>
                <w:szCs w:val="16"/>
              </w:rPr>
              <w:t xml:space="preserve">, </w:t>
            </w:r>
            <w:proofErr w:type="spellStart"/>
            <w:r w:rsidR="00024441">
              <w:rPr>
                <w:rFonts w:eastAsia="Times New Roman"/>
                <w:sz w:val="16"/>
                <w:szCs w:val="16"/>
              </w:rPr>
              <w:t>antennaSwitching</w:t>
            </w:r>
            <w:proofErr w:type="spellEnd"/>
            <w:r w:rsidR="00024441">
              <w:rPr>
                <w:rFonts w:eastAsia="Times New Roman"/>
                <w:sz w:val="16"/>
                <w:szCs w:val="16"/>
              </w:rPr>
              <w:t>}</w:t>
            </w:r>
          </w:p>
          <w:p w14:paraId="6CA84401" w14:textId="4DFF37C7" w:rsidR="00063C40" w:rsidRDefault="00063C40" w:rsidP="00024441">
            <w:pPr>
              <w:spacing w:after="0"/>
              <w:jc w:val="center"/>
              <w:rPr>
                <w:rFonts w:eastAsia="Times New Roman"/>
                <w:sz w:val="16"/>
                <w:szCs w:val="16"/>
              </w:rPr>
            </w:pPr>
          </w:p>
        </w:tc>
        <w:tc>
          <w:tcPr>
            <w:tcW w:w="2012" w:type="dxa"/>
            <w:tcBorders>
              <w:top w:val="single" w:sz="4" w:space="0" w:color="auto"/>
              <w:left w:val="nil"/>
              <w:bottom w:val="single" w:sz="4" w:space="0" w:color="auto"/>
              <w:right w:val="single" w:sz="4" w:space="0" w:color="auto"/>
            </w:tcBorders>
            <w:shd w:val="clear" w:color="auto" w:fill="FFFF00"/>
            <w:vAlign w:val="center"/>
          </w:tcPr>
          <w:p w14:paraId="6A4C95BE" w14:textId="2173C73D" w:rsidR="00024441" w:rsidRPr="0053245D" w:rsidRDefault="00024441" w:rsidP="0053245D">
            <w:pPr>
              <w:spacing w:after="0"/>
              <w:jc w:val="center"/>
              <w:rPr>
                <w:rFonts w:eastAsia="Times New Roman"/>
                <w:sz w:val="16"/>
                <w:szCs w:val="16"/>
              </w:rPr>
            </w:pPr>
            <w:r w:rsidRPr="0053245D">
              <w:rPr>
                <w:sz w:val="16"/>
                <w:szCs w:val="16"/>
              </w:rPr>
              <w:t>SRS-</w:t>
            </w:r>
            <w:proofErr w:type="spellStart"/>
            <w:r w:rsidRPr="0053245D">
              <w:rPr>
                <w:sz w:val="16"/>
                <w:szCs w:val="16"/>
              </w:rPr>
              <w:t>ResourceSet</w:t>
            </w:r>
            <w:proofErr w:type="spellEnd"/>
          </w:p>
        </w:tc>
      </w:tr>
      <w:tr w:rsidR="00024441" w14:paraId="1CC939A9" w14:textId="17199210" w:rsidTr="00E76043">
        <w:trPr>
          <w:trHeight w:val="599"/>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29183BD6" w14:textId="61B7F9B6" w:rsidR="00024441" w:rsidRPr="0053245D" w:rsidRDefault="00A65D4F" w:rsidP="00024441">
            <w:pPr>
              <w:spacing w:after="0"/>
              <w:jc w:val="center"/>
              <w:rPr>
                <w:rFonts w:eastAsia="Times New Roman"/>
                <w:sz w:val="16"/>
                <w:szCs w:val="16"/>
              </w:rPr>
            </w:pPr>
            <w:r w:rsidRPr="0053245D">
              <w:rPr>
                <w:rFonts w:eastAsia="Times New Roman"/>
                <w:sz w:val="16"/>
                <w:szCs w:val="16"/>
              </w:rPr>
              <w:t>a</w:t>
            </w:r>
            <w:r w:rsidR="00024441" w:rsidRPr="0053245D">
              <w:rPr>
                <w:rFonts w:eastAsia="Times New Roman"/>
                <w:sz w:val="16"/>
                <w:szCs w:val="16"/>
              </w:rPr>
              <w:t>lpha</w:t>
            </w:r>
          </w:p>
        </w:tc>
        <w:tc>
          <w:tcPr>
            <w:tcW w:w="4110" w:type="dxa"/>
            <w:tcBorders>
              <w:top w:val="nil"/>
              <w:left w:val="nil"/>
              <w:bottom w:val="single" w:sz="4" w:space="0" w:color="auto"/>
              <w:right w:val="single" w:sz="4" w:space="0" w:color="auto"/>
            </w:tcBorders>
            <w:vAlign w:val="center"/>
            <w:hideMark/>
          </w:tcPr>
          <w:p w14:paraId="222E6B4E" w14:textId="77777777" w:rsidR="00024441" w:rsidRDefault="00024441" w:rsidP="00024441">
            <w:pPr>
              <w:spacing w:after="0"/>
              <w:rPr>
                <w:rFonts w:eastAsia="Times New Roman"/>
                <w:sz w:val="16"/>
                <w:szCs w:val="16"/>
              </w:rPr>
            </w:pPr>
            <w:proofErr w:type="gramStart"/>
            <w:r>
              <w:rPr>
                <w:rFonts w:eastAsia="Times New Roman"/>
                <w:sz w:val="16"/>
                <w:szCs w:val="16"/>
              </w:rPr>
              <w:t>alpha</w:t>
            </w:r>
            <w:proofErr w:type="gramEnd"/>
            <w:r>
              <w:rPr>
                <w:rFonts w:eastAsia="Times New Roman"/>
                <w:sz w:val="16"/>
                <w:szCs w:val="16"/>
              </w:rPr>
              <w:t xml:space="preserve"> value for SRS power control (see TS 38.213 [13], clause 7.3). When the field is absent the UE applies the value 1</w:t>
            </w:r>
          </w:p>
          <w:p w14:paraId="69D743DC" w14:textId="77777777" w:rsidR="00EB64D7" w:rsidRDefault="00EB64D7" w:rsidP="00024441">
            <w:pPr>
              <w:spacing w:after="0"/>
              <w:rPr>
                <w:rFonts w:eastAsia="Times New Roman"/>
                <w:sz w:val="16"/>
                <w:szCs w:val="16"/>
              </w:rPr>
            </w:pPr>
          </w:p>
          <w:p w14:paraId="4D355CA8" w14:textId="2F0BA954" w:rsidR="00EB64D7" w:rsidRDefault="00EB64D7" w:rsidP="00024441">
            <w:pPr>
              <w:spacing w:after="0"/>
              <w:rPr>
                <w:rFonts w:eastAsia="Times New Roman"/>
                <w:sz w:val="16"/>
                <w:szCs w:val="16"/>
              </w:rPr>
            </w:pPr>
            <w:r>
              <w:rPr>
                <w:rFonts w:eastAsia="Times New Roman"/>
                <w:sz w:val="16"/>
                <w:szCs w:val="16"/>
                <w:u w:val="single"/>
              </w:rPr>
              <w:t>This parameter is needed if serving cell RS is configured for OLPC.</w:t>
            </w:r>
          </w:p>
          <w:p w14:paraId="21BC5B68" w14:textId="77777777" w:rsidR="00EB64D7" w:rsidRDefault="00EB64D7" w:rsidP="00024441">
            <w:pPr>
              <w:spacing w:after="0"/>
              <w:rPr>
                <w:rFonts w:eastAsia="Times New Roman"/>
                <w:sz w:val="16"/>
                <w:szCs w:val="16"/>
              </w:rPr>
            </w:pPr>
          </w:p>
        </w:tc>
        <w:tc>
          <w:tcPr>
            <w:tcW w:w="2268" w:type="dxa"/>
            <w:tcBorders>
              <w:top w:val="nil"/>
              <w:left w:val="nil"/>
              <w:bottom w:val="single" w:sz="4" w:space="0" w:color="auto"/>
              <w:right w:val="single" w:sz="4" w:space="0" w:color="auto"/>
            </w:tcBorders>
            <w:noWrap/>
            <w:vAlign w:val="center"/>
            <w:hideMark/>
          </w:tcPr>
          <w:p w14:paraId="520B7661" w14:textId="530BAD93" w:rsidR="00024441" w:rsidRDefault="00024441">
            <w:pPr>
              <w:spacing w:after="0"/>
              <w:jc w:val="center"/>
              <w:rPr>
                <w:rFonts w:eastAsia="Times New Roman"/>
                <w:sz w:val="16"/>
                <w:szCs w:val="16"/>
              </w:rPr>
            </w:pPr>
            <w:r>
              <w:rPr>
                <w:rFonts w:eastAsia="Times New Roman"/>
                <w:sz w:val="16"/>
                <w:szCs w:val="16"/>
              </w:rPr>
              <w:t>Alpha</w:t>
            </w:r>
          </w:p>
        </w:tc>
        <w:tc>
          <w:tcPr>
            <w:tcW w:w="2012" w:type="dxa"/>
            <w:tcBorders>
              <w:top w:val="nil"/>
              <w:left w:val="nil"/>
              <w:bottom w:val="single" w:sz="4" w:space="0" w:color="auto"/>
              <w:right w:val="single" w:sz="4" w:space="0" w:color="auto"/>
            </w:tcBorders>
            <w:vAlign w:val="center"/>
          </w:tcPr>
          <w:p w14:paraId="4B0522D7" w14:textId="71AF33CB" w:rsidR="00024441" w:rsidRPr="0053245D" w:rsidRDefault="00024441" w:rsidP="0053245D">
            <w:pPr>
              <w:spacing w:after="0"/>
              <w:jc w:val="center"/>
              <w:rPr>
                <w:rFonts w:eastAsia="Times New Roman"/>
                <w:sz w:val="16"/>
                <w:szCs w:val="16"/>
              </w:rPr>
            </w:pPr>
            <w:r w:rsidRPr="0053245D">
              <w:rPr>
                <w:sz w:val="16"/>
                <w:szCs w:val="16"/>
              </w:rPr>
              <w:t>SRS-</w:t>
            </w:r>
            <w:proofErr w:type="spellStart"/>
            <w:r w:rsidRPr="0053245D">
              <w:rPr>
                <w:sz w:val="16"/>
                <w:szCs w:val="16"/>
              </w:rPr>
              <w:t>ResourceSet</w:t>
            </w:r>
            <w:proofErr w:type="spellEnd"/>
          </w:p>
        </w:tc>
      </w:tr>
      <w:tr w:rsidR="00024441" w14:paraId="1623F23D" w14:textId="1F166055" w:rsidTr="00E76043">
        <w:trPr>
          <w:trHeight w:val="599"/>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6EB5DABD" w14:textId="77777777" w:rsidR="00024441" w:rsidRPr="0053245D" w:rsidRDefault="00024441" w:rsidP="00024441">
            <w:pPr>
              <w:spacing w:after="0"/>
              <w:jc w:val="center"/>
              <w:rPr>
                <w:rFonts w:eastAsia="Times New Roman"/>
                <w:sz w:val="16"/>
                <w:szCs w:val="16"/>
              </w:rPr>
            </w:pPr>
            <w:r w:rsidRPr="0053245D">
              <w:rPr>
                <w:rFonts w:eastAsia="Times New Roman"/>
                <w:sz w:val="16"/>
                <w:szCs w:val="16"/>
              </w:rPr>
              <w:t>P0</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6FE2542" w14:textId="77777777" w:rsidR="00024441" w:rsidRDefault="00024441" w:rsidP="00024441">
            <w:pPr>
              <w:spacing w:after="0"/>
              <w:rPr>
                <w:rFonts w:eastAsia="Times New Roman"/>
                <w:sz w:val="16"/>
                <w:szCs w:val="16"/>
              </w:rPr>
            </w:pPr>
            <w:r>
              <w:rPr>
                <w:rFonts w:eastAsia="Times New Roman"/>
                <w:sz w:val="16"/>
                <w:szCs w:val="16"/>
              </w:rPr>
              <w:t>P0 value for SRS power control. The value is in dBm. Only even values (step size 2) are allowed (see TS 38.213 [13], clause 7.3)</w:t>
            </w:r>
          </w:p>
          <w:p w14:paraId="1EE83BEE" w14:textId="77777777" w:rsidR="00EB64D7" w:rsidRDefault="00EB64D7" w:rsidP="00024441">
            <w:pPr>
              <w:spacing w:after="0"/>
              <w:rPr>
                <w:rFonts w:eastAsia="Times New Roman"/>
                <w:sz w:val="16"/>
                <w:szCs w:val="16"/>
              </w:rPr>
            </w:pPr>
          </w:p>
          <w:p w14:paraId="51957667" w14:textId="4E4FE2F7" w:rsidR="00EB64D7" w:rsidRDefault="00EB64D7" w:rsidP="00024441">
            <w:pPr>
              <w:spacing w:after="0"/>
              <w:rPr>
                <w:rFonts w:eastAsia="Times New Roman"/>
                <w:sz w:val="16"/>
                <w:szCs w:val="16"/>
              </w:rPr>
            </w:pPr>
            <w:r>
              <w:rPr>
                <w:rFonts w:eastAsia="Times New Roman"/>
                <w:sz w:val="16"/>
                <w:szCs w:val="16"/>
                <w:u w:val="single"/>
              </w:rPr>
              <w:t>This parameter is needed if serving cell RS is configured for OLPC</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6DEC1D10" w14:textId="020EC9E8" w:rsidR="00024441" w:rsidRDefault="00024441">
            <w:pPr>
              <w:spacing w:after="0"/>
              <w:jc w:val="center"/>
              <w:rPr>
                <w:rFonts w:eastAsia="Times New Roman"/>
                <w:sz w:val="16"/>
                <w:szCs w:val="16"/>
              </w:rPr>
            </w:pPr>
            <w:r>
              <w:rPr>
                <w:rFonts w:eastAsia="Times New Roman"/>
                <w:sz w:val="16"/>
                <w:szCs w:val="16"/>
              </w:rPr>
              <w:t>INTEGER (-202..24)</w:t>
            </w:r>
          </w:p>
        </w:tc>
        <w:tc>
          <w:tcPr>
            <w:tcW w:w="2012" w:type="dxa"/>
            <w:tcBorders>
              <w:top w:val="single" w:sz="4" w:space="0" w:color="auto"/>
              <w:left w:val="single" w:sz="4" w:space="0" w:color="auto"/>
              <w:bottom w:val="single" w:sz="4" w:space="0" w:color="auto"/>
              <w:right w:val="single" w:sz="4" w:space="0" w:color="auto"/>
            </w:tcBorders>
            <w:vAlign w:val="center"/>
          </w:tcPr>
          <w:p w14:paraId="387A68A2" w14:textId="6962DB45" w:rsidR="00024441" w:rsidRPr="0053245D" w:rsidRDefault="00024441" w:rsidP="0053245D">
            <w:pPr>
              <w:spacing w:after="0"/>
              <w:jc w:val="center"/>
              <w:rPr>
                <w:rFonts w:eastAsia="Times New Roman"/>
                <w:sz w:val="16"/>
                <w:szCs w:val="16"/>
              </w:rPr>
            </w:pPr>
            <w:r w:rsidRPr="0053245D">
              <w:rPr>
                <w:sz w:val="16"/>
                <w:szCs w:val="16"/>
              </w:rPr>
              <w:t>SRS-</w:t>
            </w:r>
            <w:proofErr w:type="spellStart"/>
            <w:r w:rsidRPr="0053245D">
              <w:rPr>
                <w:sz w:val="16"/>
                <w:szCs w:val="16"/>
              </w:rPr>
              <w:t>ResourceSet</w:t>
            </w:r>
            <w:proofErr w:type="spellEnd"/>
          </w:p>
        </w:tc>
      </w:tr>
      <w:tr w:rsidR="00024441" w:rsidRPr="004C616A" w14:paraId="0EF799FB" w14:textId="4B0CDAD4" w:rsidTr="00E76043">
        <w:trPr>
          <w:trHeight w:val="485"/>
        </w:trPr>
        <w:tc>
          <w:tcPr>
            <w:tcW w:w="2122" w:type="dxa"/>
            <w:tcBorders>
              <w:top w:val="single" w:sz="4" w:space="0" w:color="auto"/>
              <w:left w:val="single" w:sz="4" w:space="0" w:color="auto"/>
              <w:bottom w:val="single" w:sz="4" w:space="0" w:color="auto"/>
              <w:right w:val="single" w:sz="4" w:space="0" w:color="auto"/>
            </w:tcBorders>
            <w:noWrap/>
            <w:vAlign w:val="center"/>
            <w:hideMark/>
          </w:tcPr>
          <w:p w14:paraId="7C10D8B6" w14:textId="77777777" w:rsidR="00024441" w:rsidRPr="0053245D" w:rsidRDefault="00024441" w:rsidP="00024441">
            <w:pPr>
              <w:spacing w:after="0"/>
              <w:jc w:val="center"/>
              <w:rPr>
                <w:rFonts w:eastAsia="Times New Roman"/>
                <w:sz w:val="16"/>
                <w:szCs w:val="16"/>
              </w:rPr>
            </w:pPr>
            <w:proofErr w:type="spellStart"/>
            <w:r w:rsidRPr="0053245D">
              <w:rPr>
                <w:rFonts w:eastAsia="Times New Roman"/>
                <w:sz w:val="16"/>
                <w:szCs w:val="16"/>
              </w:rPr>
              <w:t>pathlossReferenceRS</w:t>
            </w:r>
            <w:proofErr w:type="spellEnd"/>
          </w:p>
        </w:tc>
        <w:tc>
          <w:tcPr>
            <w:tcW w:w="4110" w:type="dxa"/>
            <w:tcBorders>
              <w:top w:val="single" w:sz="4" w:space="0" w:color="auto"/>
              <w:left w:val="single" w:sz="4" w:space="0" w:color="auto"/>
              <w:bottom w:val="single" w:sz="4" w:space="0" w:color="auto"/>
              <w:right w:val="single" w:sz="4" w:space="0" w:color="auto"/>
            </w:tcBorders>
            <w:vAlign w:val="center"/>
            <w:hideMark/>
          </w:tcPr>
          <w:p w14:paraId="2D56B40E" w14:textId="77777777" w:rsidR="00024441" w:rsidRDefault="00024441" w:rsidP="00024441">
            <w:pPr>
              <w:spacing w:after="0"/>
              <w:rPr>
                <w:rFonts w:eastAsia="Times New Roman"/>
                <w:sz w:val="16"/>
                <w:szCs w:val="16"/>
              </w:rPr>
            </w:pPr>
            <w:r>
              <w:rPr>
                <w:rFonts w:eastAsia="Times New Roman"/>
                <w:sz w:val="16"/>
                <w:szCs w:val="16"/>
              </w:rPr>
              <w:t>A reference signal to be used for SRS path loss estimation (see TS 38.213 [13], clause 7.3).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465353" w14:textId="77777777" w:rsidR="00024441" w:rsidRDefault="00024441" w:rsidP="00024441">
            <w:pPr>
              <w:spacing w:after="0"/>
              <w:jc w:val="center"/>
              <w:rPr>
                <w:rFonts w:eastAsia="Times New Roman"/>
                <w:sz w:val="16"/>
                <w:szCs w:val="16"/>
              </w:rPr>
            </w:pPr>
            <w:proofErr w:type="spellStart"/>
            <w:r>
              <w:rPr>
                <w:rFonts w:eastAsia="Times New Roman"/>
                <w:sz w:val="16"/>
                <w:szCs w:val="16"/>
              </w:rPr>
              <w:t>ssb</w:t>
            </w:r>
            <w:proofErr w:type="spellEnd"/>
            <w:r>
              <w:rPr>
                <w:rFonts w:eastAsia="Times New Roman"/>
                <w:sz w:val="16"/>
                <w:szCs w:val="16"/>
              </w:rPr>
              <w:t>-Index SSB-Index</w:t>
            </w:r>
            <w:r>
              <w:rPr>
                <w:rFonts w:eastAsia="Times New Roman"/>
                <w:sz w:val="16"/>
                <w:szCs w:val="16"/>
              </w:rPr>
              <w:br/>
              <w:t>DL-PRS-</w:t>
            </w:r>
            <w:proofErr w:type="spellStart"/>
            <w:r>
              <w:rPr>
                <w:rFonts w:eastAsia="Times New Roman"/>
                <w:sz w:val="16"/>
                <w:szCs w:val="16"/>
              </w:rPr>
              <w:t>ResourceId</w:t>
            </w:r>
            <w:proofErr w:type="spellEnd"/>
          </w:p>
        </w:tc>
        <w:tc>
          <w:tcPr>
            <w:tcW w:w="2012" w:type="dxa"/>
            <w:tcBorders>
              <w:top w:val="single" w:sz="4" w:space="0" w:color="auto"/>
              <w:left w:val="single" w:sz="4" w:space="0" w:color="auto"/>
              <w:bottom w:val="single" w:sz="4" w:space="0" w:color="auto"/>
              <w:right w:val="single" w:sz="4" w:space="0" w:color="auto"/>
            </w:tcBorders>
            <w:vAlign w:val="center"/>
          </w:tcPr>
          <w:p w14:paraId="4733D7E6" w14:textId="1082CEE5" w:rsidR="00024441" w:rsidRPr="0053245D" w:rsidRDefault="00024441" w:rsidP="0053245D">
            <w:pPr>
              <w:spacing w:after="0"/>
              <w:jc w:val="center"/>
              <w:rPr>
                <w:rFonts w:eastAsia="Times New Roman"/>
                <w:sz w:val="16"/>
                <w:szCs w:val="16"/>
              </w:rPr>
            </w:pPr>
            <w:r w:rsidRPr="0053245D">
              <w:rPr>
                <w:sz w:val="16"/>
                <w:szCs w:val="16"/>
              </w:rPr>
              <w:t>SRS-</w:t>
            </w:r>
            <w:proofErr w:type="spellStart"/>
            <w:r w:rsidRPr="0053245D">
              <w:rPr>
                <w:sz w:val="16"/>
                <w:szCs w:val="16"/>
              </w:rPr>
              <w:t>ResourceSet</w:t>
            </w:r>
            <w:proofErr w:type="spellEnd"/>
          </w:p>
        </w:tc>
      </w:tr>
      <w:tr w:rsidR="004069C6" w:rsidRPr="004C616A" w14:paraId="2B3E4F46" w14:textId="77777777" w:rsidTr="00E76043">
        <w:trPr>
          <w:trHeight w:val="279"/>
        </w:trPr>
        <w:tc>
          <w:tcPr>
            <w:tcW w:w="2122"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1CA34D14" w14:textId="118A6A15" w:rsidR="004069C6" w:rsidRPr="00A65BC7" w:rsidRDefault="004069C6" w:rsidP="004069C6">
            <w:pPr>
              <w:spacing w:after="0"/>
              <w:jc w:val="center"/>
              <w:rPr>
                <w:rFonts w:eastAsia="Times New Roman"/>
                <w:sz w:val="16"/>
                <w:szCs w:val="16"/>
              </w:rPr>
            </w:pPr>
            <w:proofErr w:type="spellStart"/>
            <w:r w:rsidRPr="00E76043">
              <w:rPr>
                <w:rFonts w:eastAsia="Times New Roman"/>
                <w:sz w:val="16"/>
                <w:szCs w:val="16"/>
              </w:rPr>
              <w:t>alpha_neighbor</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DA68545" w14:textId="0C2DC547" w:rsidR="004069C6" w:rsidRPr="00E76043" w:rsidRDefault="004069C6" w:rsidP="004069C6">
            <w:pPr>
              <w:spacing w:after="0"/>
              <w:rPr>
                <w:rFonts w:eastAsia="Times New Roman"/>
                <w:sz w:val="16"/>
                <w:szCs w:val="16"/>
              </w:rPr>
            </w:pPr>
            <w:proofErr w:type="gramStart"/>
            <w:r w:rsidRPr="00E76043">
              <w:rPr>
                <w:rFonts w:eastAsia="Times New Roman"/>
                <w:sz w:val="16"/>
                <w:szCs w:val="16"/>
              </w:rPr>
              <w:t>alpha</w:t>
            </w:r>
            <w:proofErr w:type="gramEnd"/>
            <w:r w:rsidRPr="00E76043">
              <w:rPr>
                <w:rFonts w:eastAsia="Times New Roman"/>
                <w:sz w:val="16"/>
                <w:szCs w:val="16"/>
              </w:rPr>
              <w:t xml:space="preserve"> value for SRS power control with neighbour TRP/gNB (see TS 38.213 [13], clause 7.3). When the field is absent the UE applies the value 1</w:t>
            </w:r>
            <w:r w:rsidR="00A65BC7" w:rsidRPr="00E76043">
              <w:rPr>
                <w:rFonts w:eastAsia="Times New Roman"/>
                <w:sz w:val="16"/>
                <w:szCs w:val="16"/>
              </w:rPr>
              <w:t xml:space="preserve"> if </w:t>
            </w:r>
            <w:proofErr w:type="spellStart"/>
            <w:r w:rsidR="00A65BC7" w:rsidRPr="00E76043">
              <w:rPr>
                <w:rFonts w:eastAsia="Times New Roman"/>
                <w:sz w:val="16"/>
                <w:szCs w:val="16"/>
              </w:rPr>
              <w:t>pathlossReferenceRS</w:t>
            </w:r>
            <w:proofErr w:type="spellEnd"/>
            <w:r w:rsidR="00A65BC7" w:rsidRPr="00E76043">
              <w:rPr>
                <w:rFonts w:eastAsia="Times New Roman"/>
                <w:sz w:val="16"/>
                <w:szCs w:val="16"/>
                <w:lang w:val="en-US"/>
              </w:rPr>
              <w:t>_</w:t>
            </w:r>
            <w:proofErr w:type="spellStart"/>
            <w:r w:rsidR="00A65BC7" w:rsidRPr="00E76043">
              <w:rPr>
                <w:rFonts w:eastAsia="Times New Roman"/>
                <w:sz w:val="16"/>
                <w:szCs w:val="16"/>
                <w:lang w:val="en-US"/>
              </w:rPr>
              <w:t>neighbour</w:t>
            </w:r>
            <w:proofErr w:type="spellEnd"/>
            <w:r w:rsidR="00A65BC7" w:rsidRPr="00E76043">
              <w:rPr>
                <w:rFonts w:eastAsia="Times New Roman"/>
                <w:sz w:val="16"/>
                <w:szCs w:val="16"/>
                <w:lang w:val="en-US"/>
              </w:rPr>
              <w:t xml:space="preserve"> is configured and UE estimated it.</w:t>
            </w:r>
          </w:p>
          <w:p w14:paraId="5853856D" w14:textId="77777777" w:rsidR="00EB64D7" w:rsidRPr="00E76043" w:rsidRDefault="00EB64D7" w:rsidP="004069C6">
            <w:pPr>
              <w:spacing w:after="0"/>
              <w:rPr>
                <w:rFonts w:eastAsia="Times New Roman"/>
                <w:sz w:val="16"/>
                <w:szCs w:val="16"/>
              </w:rPr>
            </w:pPr>
          </w:p>
          <w:p w14:paraId="17328CE1" w14:textId="5A4FF144" w:rsidR="00EB64D7" w:rsidRPr="00A65BC7" w:rsidRDefault="00EB64D7" w:rsidP="00EB64D7">
            <w:pPr>
              <w:spacing w:after="0"/>
              <w:rPr>
                <w:rFonts w:eastAsia="Times New Roman"/>
                <w:sz w:val="16"/>
                <w:szCs w:val="16"/>
              </w:rPr>
            </w:pPr>
            <w:r w:rsidRPr="00A65BC7">
              <w:rPr>
                <w:rFonts w:eastAsia="Times New Roman"/>
                <w:sz w:val="16"/>
                <w:szCs w:val="16"/>
                <w:u w:val="single"/>
              </w:rPr>
              <w:t>This parameter is needed if neighbour cell RS is configured for OLPC.</w:t>
            </w:r>
          </w:p>
          <w:p w14:paraId="3FD0BAE1" w14:textId="0614587D" w:rsidR="00EB64D7" w:rsidRPr="00A65BC7" w:rsidRDefault="00EB64D7" w:rsidP="004069C6">
            <w:pPr>
              <w:spacing w:after="0"/>
              <w:rPr>
                <w:rFonts w:eastAsia="Times New Roman"/>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14AE79F" w14:textId="77777777" w:rsidR="00A65BC7" w:rsidRDefault="00A65BC7">
            <w:pPr>
              <w:spacing w:after="0"/>
              <w:jc w:val="center"/>
              <w:rPr>
                <w:rFonts w:eastAsia="Times New Roman"/>
                <w:sz w:val="16"/>
                <w:szCs w:val="16"/>
              </w:rPr>
            </w:pPr>
            <w:r w:rsidRPr="00272133">
              <w:rPr>
                <w:rFonts w:eastAsia="Times New Roman"/>
                <w:sz w:val="16"/>
                <w:szCs w:val="16"/>
              </w:rPr>
              <w:t xml:space="preserve">Alpha </w:t>
            </w:r>
          </w:p>
          <w:p w14:paraId="459E0F92" w14:textId="7C5EE02E" w:rsidR="004069C6" w:rsidRPr="00A65BC7" w:rsidRDefault="004069C6">
            <w:pPr>
              <w:spacing w:after="0"/>
              <w:jc w:val="center"/>
              <w:rPr>
                <w:rFonts w:eastAsia="Times New Roman"/>
                <w:sz w:val="16"/>
                <w:szCs w:val="16"/>
              </w:rPr>
            </w:pPr>
            <w:r w:rsidRPr="00E76043">
              <w:rPr>
                <w:rFonts w:eastAsia="Times New Roman"/>
                <w:sz w:val="16"/>
                <w:szCs w:val="16"/>
              </w:rPr>
              <w:t xml:space="preserve">In case if power control </w:t>
            </w:r>
            <w:proofErr w:type="spellStart"/>
            <w:r w:rsidRPr="00E76043">
              <w:rPr>
                <w:rFonts w:eastAsia="Times New Roman"/>
                <w:sz w:val="16"/>
                <w:szCs w:val="16"/>
              </w:rPr>
              <w:t>fallback</w:t>
            </w:r>
            <w:proofErr w:type="spellEnd"/>
            <w:r w:rsidRPr="00E76043">
              <w:rPr>
                <w:rFonts w:eastAsia="Times New Roman"/>
                <w:sz w:val="16"/>
                <w:szCs w:val="16"/>
              </w:rPr>
              <w:t xml:space="preserve"> mechanism to serving cell will be defined parameters </w:t>
            </w:r>
          </w:p>
        </w:tc>
        <w:tc>
          <w:tcPr>
            <w:tcW w:w="2012"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BC838F7" w14:textId="02032078" w:rsidR="004069C6" w:rsidRPr="00A65BC7" w:rsidRDefault="004069C6" w:rsidP="004069C6">
            <w:pPr>
              <w:spacing w:after="0"/>
              <w:jc w:val="center"/>
              <w:rPr>
                <w:sz w:val="16"/>
                <w:szCs w:val="16"/>
              </w:rPr>
            </w:pPr>
            <w:r w:rsidRPr="00E76043">
              <w:rPr>
                <w:sz w:val="16"/>
                <w:szCs w:val="16"/>
              </w:rPr>
              <w:t>SRS-</w:t>
            </w:r>
            <w:proofErr w:type="spellStart"/>
            <w:r w:rsidRPr="00E76043">
              <w:rPr>
                <w:sz w:val="16"/>
                <w:szCs w:val="16"/>
              </w:rPr>
              <w:t>ResourceSet</w:t>
            </w:r>
            <w:proofErr w:type="spellEnd"/>
          </w:p>
        </w:tc>
      </w:tr>
      <w:tr w:rsidR="004069C6" w:rsidRPr="004C616A" w14:paraId="1D279568" w14:textId="77777777" w:rsidTr="00E76043">
        <w:trPr>
          <w:trHeight w:val="335"/>
        </w:trPr>
        <w:tc>
          <w:tcPr>
            <w:tcW w:w="2122"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7CEEFC07" w14:textId="4D014913" w:rsidR="004069C6" w:rsidRPr="00A65BC7" w:rsidRDefault="004069C6" w:rsidP="004069C6">
            <w:pPr>
              <w:spacing w:after="0"/>
              <w:jc w:val="center"/>
              <w:rPr>
                <w:rFonts w:eastAsia="Times New Roman"/>
                <w:sz w:val="16"/>
                <w:szCs w:val="16"/>
              </w:rPr>
            </w:pPr>
            <w:r w:rsidRPr="00E76043">
              <w:rPr>
                <w:rFonts w:eastAsia="Times New Roman"/>
                <w:sz w:val="16"/>
                <w:szCs w:val="16"/>
              </w:rPr>
              <w:t>P0_neighbor</w:t>
            </w:r>
          </w:p>
        </w:tc>
        <w:tc>
          <w:tcPr>
            <w:tcW w:w="411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AAD812C" w14:textId="77777777" w:rsidR="004069C6" w:rsidRPr="00E76043" w:rsidRDefault="004069C6" w:rsidP="004069C6">
            <w:pPr>
              <w:spacing w:after="0"/>
              <w:rPr>
                <w:rFonts w:eastAsia="Times New Roman"/>
                <w:sz w:val="16"/>
                <w:szCs w:val="16"/>
              </w:rPr>
            </w:pPr>
            <w:r w:rsidRPr="00E76043">
              <w:rPr>
                <w:rFonts w:eastAsia="Times New Roman"/>
                <w:sz w:val="16"/>
                <w:szCs w:val="16"/>
              </w:rPr>
              <w:t>P0 value for SRS power control with neighbour TRP/gNB. The value is in dBm. Only even values (step size 2) are allowed (see TS 38.213 [13], clause 7.3)</w:t>
            </w:r>
          </w:p>
          <w:p w14:paraId="0D412804" w14:textId="77777777" w:rsidR="00EB64D7" w:rsidRPr="00E76043" w:rsidRDefault="00EB64D7" w:rsidP="004069C6">
            <w:pPr>
              <w:spacing w:after="0"/>
              <w:rPr>
                <w:rFonts w:eastAsia="Times New Roman"/>
                <w:sz w:val="16"/>
                <w:szCs w:val="16"/>
              </w:rPr>
            </w:pPr>
          </w:p>
          <w:p w14:paraId="17A8C951" w14:textId="77777777" w:rsidR="00EB64D7" w:rsidRPr="00A65BC7" w:rsidRDefault="00EB64D7" w:rsidP="00EB64D7">
            <w:pPr>
              <w:spacing w:after="0"/>
              <w:rPr>
                <w:rFonts w:eastAsia="Times New Roman"/>
                <w:sz w:val="16"/>
                <w:szCs w:val="16"/>
              </w:rPr>
            </w:pPr>
            <w:r w:rsidRPr="00A65BC7">
              <w:rPr>
                <w:rFonts w:eastAsia="Times New Roman"/>
                <w:sz w:val="16"/>
                <w:szCs w:val="16"/>
                <w:u w:val="single"/>
              </w:rPr>
              <w:t>This parameter is needed if neighbour cell RS is configured for OLPC.</w:t>
            </w:r>
          </w:p>
          <w:p w14:paraId="77478B8E" w14:textId="455D418F" w:rsidR="00EB64D7" w:rsidRPr="00A65BC7" w:rsidRDefault="00EB64D7" w:rsidP="004069C6">
            <w:pPr>
              <w:spacing w:after="0"/>
              <w:rPr>
                <w:rFonts w:eastAsia="Times New Roman"/>
                <w:sz w:val="16"/>
                <w:szCs w:val="16"/>
              </w:rPr>
            </w:pP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5A8EBC2" w14:textId="5ECB3DBF" w:rsidR="004069C6" w:rsidRPr="00E76043" w:rsidRDefault="004069C6" w:rsidP="004069C6">
            <w:pPr>
              <w:spacing w:after="0"/>
              <w:jc w:val="center"/>
              <w:rPr>
                <w:rFonts w:eastAsia="Times New Roman"/>
                <w:sz w:val="16"/>
                <w:szCs w:val="16"/>
              </w:rPr>
            </w:pPr>
            <w:r w:rsidRPr="00E76043">
              <w:rPr>
                <w:rFonts w:eastAsia="Times New Roman"/>
                <w:sz w:val="16"/>
                <w:szCs w:val="16"/>
              </w:rPr>
              <w:t>INTEGER (-202..24)</w:t>
            </w:r>
          </w:p>
          <w:p w14:paraId="0EC1BFE6" w14:textId="5C693F07" w:rsidR="004069C6" w:rsidRPr="00A65BC7" w:rsidRDefault="004069C6" w:rsidP="004069C6">
            <w:pPr>
              <w:spacing w:after="0"/>
              <w:jc w:val="center"/>
              <w:rPr>
                <w:rFonts w:eastAsia="Times New Roman"/>
                <w:sz w:val="16"/>
                <w:szCs w:val="16"/>
              </w:rPr>
            </w:pPr>
            <w:r w:rsidRPr="00E76043">
              <w:rPr>
                <w:rFonts w:eastAsia="Times New Roman"/>
                <w:sz w:val="16"/>
                <w:szCs w:val="16"/>
              </w:rPr>
              <w:t>In case if power control fall-back mechanism to serving cell will be defined parameters P0 parameter values may be different</w:t>
            </w:r>
          </w:p>
        </w:tc>
        <w:tc>
          <w:tcPr>
            <w:tcW w:w="2012"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9EB9107" w14:textId="4CA3C94E" w:rsidR="004069C6" w:rsidRPr="00A65BC7" w:rsidRDefault="004069C6" w:rsidP="004069C6">
            <w:pPr>
              <w:spacing w:after="0"/>
              <w:jc w:val="center"/>
              <w:rPr>
                <w:sz w:val="16"/>
                <w:szCs w:val="16"/>
              </w:rPr>
            </w:pPr>
            <w:r w:rsidRPr="00E76043">
              <w:rPr>
                <w:sz w:val="16"/>
                <w:szCs w:val="16"/>
              </w:rPr>
              <w:t>SRS-</w:t>
            </w:r>
            <w:proofErr w:type="spellStart"/>
            <w:r w:rsidRPr="00E76043">
              <w:rPr>
                <w:sz w:val="16"/>
                <w:szCs w:val="16"/>
              </w:rPr>
              <w:t>ResourceSet</w:t>
            </w:r>
            <w:proofErr w:type="spellEnd"/>
          </w:p>
        </w:tc>
      </w:tr>
      <w:tr w:rsidR="004069C6" w:rsidRPr="004C616A" w14:paraId="77CB93EB" w14:textId="77777777" w:rsidTr="00E76043">
        <w:trPr>
          <w:trHeight w:val="263"/>
        </w:trPr>
        <w:tc>
          <w:tcPr>
            <w:tcW w:w="2122"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02731102" w14:textId="752B8AC9" w:rsidR="004069C6" w:rsidRPr="00E76043" w:rsidRDefault="004069C6" w:rsidP="0053245D">
            <w:pPr>
              <w:spacing w:after="0"/>
              <w:jc w:val="center"/>
              <w:rPr>
                <w:rFonts w:eastAsia="Times New Roman"/>
                <w:sz w:val="16"/>
                <w:szCs w:val="16"/>
                <w:lang w:val="en-US"/>
              </w:rPr>
            </w:pPr>
            <w:proofErr w:type="spellStart"/>
            <w:r w:rsidRPr="00A65BC7">
              <w:rPr>
                <w:rFonts w:eastAsia="Times New Roman"/>
                <w:sz w:val="16"/>
                <w:szCs w:val="16"/>
              </w:rPr>
              <w:t>pathlossReferenceRS</w:t>
            </w:r>
            <w:proofErr w:type="spellEnd"/>
            <w:r w:rsidRPr="00A65BC7">
              <w:rPr>
                <w:rFonts w:eastAsia="Times New Roman"/>
                <w:sz w:val="16"/>
                <w:szCs w:val="16"/>
                <w:lang w:val="ru-RU"/>
              </w:rPr>
              <w:t>_</w:t>
            </w:r>
            <w:proofErr w:type="spellStart"/>
            <w:r w:rsidRPr="00A65BC7">
              <w:rPr>
                <w:rFonts w:eastAsia="Times New Roman"/>
                <w:sz w:val="16"/>
                <w:szCs w:val="16"/>
                <w:lang w:val="en-US"/>
              </w:rPr>
              <w:t>neighbour</w:t>
            </w:r>
            <w:proofErr w:type="spellEnd"/>
          </w:p>
        </w:tc>
        <w:tc>
          <w:tcPr>
            <w:tcW w:w="411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4D8754B0" w14:textId="77777777" w:rsidR="004069C6" w:rsidRPr="00E76043" w:rsidRDefault="004069C6" w:rsidP="004069C6">
            <w:pPr>
              <w:spacing w:after="0"/>
              <w:rPr>
                <w:rFonts w:eastAsia="Times New Roman"/>
                <w:sz w:val="16"/>
                <w:szCs w:val="16"/>
              </w:rPr>
            </w:pPr>
            <w:r w:rsidRPr="00A65BC7">
              <w:rPr>
                <w:rFonts w:eastAsia="Times New Roman"/>
                <w:sz w:val="16"/>
                <w:szCs w:val="16"/>
              </w:rPr>
              <w:t>A reference signal to be used for SRS path loss estimation (see TS 38.213 [13], clause 7.3)</w:t>
            </w:r>
            <w:r w:rsidRPr="00E76043">
              <w:rPr>
                <w:rFonts w:eastAsia="Times New Roman"/>
                <w:sz w:val="16"/>
                <w:szCs w:val="16"/>
              </w:rPr>
              <w:t xml:space="preserve"> with neighbour TRP/gNB</w:t>
            </w:r>
            <w:r w:rsidRPr="00A65BC7">
              <w:rPr>
                <w:rFonts w:eastAsia="Times New Roman"/>
                <w:sz w:val="16"/>
                <w:szCs w:val="16"/>
              </w:rPr>
              <w:t>.</w:t>
            </w:r>
          </w:p>
          <w:p w14:paraId="42E972DD" w14:textId="2206485D" w:rsidR="00A65BC7" w:rsidRDefault="00A65BC7" w:rsidP="004069C6">
            <w:pPr>
              <w:spacing w:after="0"/>
              <w:rPr>
                <w:rFonts w:eastAsia="Times New Roman"/>
                <w:sz w:val="16"/>
                <w:szCs w:val="16"/>
              </w:rPr>
            </w:pPr>
            <w:r>
              <w:rPr>
                <w:rFonts w:eastAsia="Times New Roman"/>
                <w:sz w:val="16"/>
                <w:szCs w:val="16"/>
              </w:rPr>
              <w:t>If parameter is configured UE use neighbour cell pathloss if its measurement is available otherwise serving cell pathloss</w:t>
            </w:r>
          </w:p>
          <w:p w14:paraId="36219F4F" w14:textId="77777777" w:rsidR="00A65BC7" w:rsidRPr="00E76043" w:rsidRDefault="00A65BC7" w:rsidP="004069C6">
            <w:pPr>
              <w:spacing w:after="0"/>
              <w:rPr>
                <w:rFonts w:eastAsia="Times New Roman"/>
                <w:sz w:val="16"/>
                <w:szCs w:val="16"/>
              </w:rPr>
            </w:pPr>
          </w:p>
          <w:p w14:paraId="1360384B" w14:textId="08FE4B99" w:rsidR="00EB64D7" w:rsidRPr="00A65BC7" w:rsidRDefault="00EB64D7">
            <w:pPr>
              <w:spacing w:after="0"/>
              <w:rPr>
                <w:rFonts w:eastAsia="Times New Roman"/>
                <w:sz w:val="16"/>
                <w:szCs w:val="16"/>
              </w:rPr>
            </w:pPr>
            <w:r w:rsidRPr="00A65BC7">
              <w:rPr>
                <w:rFonts w:eastAsia="Times New Roman"/>
                <w:sz w:val="16"/>
                <w:szCs w:val="16"/>
                <w:u w:val="single"/>
              </w:rPr>
              <w:t>This parameter is needed to configure neighbour cell RS for OLPC.</w:t>
            </w:r>
          </w:p>
        </w:tc>
        <w:tc>
          <w:tcPr>
            <w:tcW w:w="2268"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302F7D57" w14:textId="77777777" w:rsidR="004069C6" w:rsidRPr="00E76043" w:rsidRDefault="004069C6" w:rsidP="004069C6">
            <w:pPr>
              <w:spacing w:after="0"/>
              <w:jc w:val="center"/>
              <w:rPr>
                <w:rFonts w:eastAsia="Times New Roman"/>
                <w:sz w:val="16"/>
                <w:szCs w:val="16"/>
              </w:rPr>
            </w:pPr>
            <w:proofErr w:type="spellStart"/>
            <w:r w:rsidRPr="00A65BC7">
              <w:rPr>
                <w:rFonts w:eastAsia="Times New Roman"/>
                <w:sz w:val="16"/>
                <w:szCs w:val="16"/>
              </w:rPr>
              <w:t>ssb</w:t>
            </w:r>
            <w:proofErr w:type="spellEnd"/>
            <w:r w:rsidRPr="00A65BC7">
              <w:rPr>
                <w:rFonts w:eastAsia="Times New Roman"/>
                <w:sz w:val="16"/>
                <w:szCs w:val="16"/>
              </w:rPr>
              <w:t>-Index SSB-Index</w:t>
            </w:r>
            <w:r w:rsidRPr="00A65BC7">
              <w:rPr>
                <w:rFonts w:eastAsia="Times New Roman"/>
                <w:sz w:val="16"/>
                <w:szCs w:val="16"/>
              </w:rPr>
              <w:br/>
              <w:t>DL-PRS-</w:t>
            </w:r>
            <w:proofErr w:type="spellStart"/>
            <w:r w:rsidRPr="00A65BC7">
              <w:rPr>
                <w:rFonts w:eastAsia="Times New Roman"/>
                <w:sz w:val="16"/>
                <w:szCs w:val="16"/>
              </w:rPr>
              <w:t>ResourceId</w:t>
            </w:r>
            <w:proofErr w:type="spellEnd"/>
          </w:p>
          <w:p w14:paraId="6D5C626C" w14:textId="20D778CB" w:rsidR="004069C6" w:rsidRPr="00A65BC7" w:rsidRDefault="004069C6" w:rsidP="004069C6">
            <w:pPr>
              <w:spacing w:after="0"/>
              <w:jc w:val="center"/>
              <w:rPr>
                <w:rFonts w:eastAsia="Times New Roman"/>
                <w:sz w:val="16"/>
                <w:szCs w:val="16"/>
              </w:rPr>
            </w:pPr>
          </w:p>
        </w:tc>
        <w:tc>
          <w:tcPr>
            <w:tcW w:w="2012"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C38BD87" w14:textId="5EDBB781" w:rsidR="004069C6" w:rsidRPr="00A65BC7" w:rsidRDefault="004069C6" w:rsidP="004069C6">
            <w:pPr>
              <w:spacing w:after="0"/>
              <w:jc w:val="center"/>
              <w:rPr>
                <w:sz w:val="16"/>
                <w:szCs w:val="16"/>
              </w:rPr>
            </w:pPr>
            <w:r w:rsidRPr="00A65BC7">
              <w:rPr>
                <w:sz w:val="16"/>
                <w:szCs w:val="16"/>
              </w:rPr>
              <w:t>SRS-</w:t>
            </w:r>
            <w:proofErr w:type="spellStart"/>
            <w:r w:rsidRPr="00A65BC7">
              <w:rPr>
                <w:sz w:val="16"/>
                <w:szCs w:val="16"/>
              </w:rPr>
              <w:t>ResourceSet</w:t>
            </w:r>
            <w:proofErr w:type="spellEnd"/>
          </w:p>
        </w:tc>
      </w:tr>
      <w:tr w:rsidR="00024441" w14:paraId="05D28F51" w14:textId="2AEE6713" w:rsidTr="00E76043">
        <w:trPr>
          <w:trHeight w:val="1198"/>
        </w:trPr>
        <w:tc>
          <w:tcPr>
            <w:tcW w:w="2122"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BDAEB5A" w14:textId="0541BC05" w:rsidR="00024441" w:rsidRPr="0053245D" w:rsidRDefault="00024441" w:rsidP="00024441">
            <w:pPr>
              <w:spacing w:after="0"/>
              <w:jc w:val="center"/>
              <w:rPr>
                <w:rFonts w:eastAsia="Times New Roman"/>
                <w:sz w:val="16"/>
                <w:szCs w:val="16"/>
              </w:rPr>
            </w:pPr>
            <w:proofErr w:type="spellStart"/>
            <w:r w:rsidRPr="0053245D">
              <w:rPr>
                <w:rFonts w:eastAsia="Times New Roman"/>
                <w:sz w:val="16"/>
                <w:szCs w:val="16"/>
              </w:rPr>
              <w:t>srsPowerControlAdjustmentPhase</w:t>
            </w:r>
            <w:proofErr w:type="spellEnd"/>
          </w:p>
        </w:tc>
        <w:tc>
          <w:tcPr>
            <w:tcW w:w="4110" w:type="dxa"/>
            <w:tcBorders>
              <w:top w:val="single" w:sz="4" w:space="0" w:color="auto"/>
              <w:left w:val="nil"/>
              <w:bottom w:val="single" w:sz="4" w:space="0" w:color="auto"/>
              <w:right w:val="single" w:sz="4" w:space="0" w:color="auto"/>
            </w:tcBorders>
            <w:shd w:val="clear" w:color="auto" w:fill="FFFF00"/>
            <w:vAlign w:val="center"/>
            <w:hideMark/>
          </w:tcPr>
          <w:p w14:paraId="62C07F7B" w14:textId="45D6CF1A" w:rsidR="00024441" w:rsidRDefault="00024441" w:rsidP="00024441">
            <w:pPr>
              <w:spacing w:after="0"/>
              <w:rPr>
                <w:rFonts w:eastAsia="Times New Roman"/>
                <w:sz w:val="16"/>
                <w:szCs w:val="16"/>
              </w:rPr>
            </w:pPr>
            <w:r>
              <w:rPr>
                <w:rFonts w:eastAsia="Times New Roman"/>
                <w:sz w:val="16"/>
                <w:szCs w:val="16"/>
              </w:rPr>
              <w:t xml:space="preserve">Indicates whether </w:t>
            </w:r>
            <w:proofErr w:type="spellStart"/>
            <w:r>
              <w:rPr>
                <w:rFonts w:eastAsia="Times New Roman"/>
                <w:sz w:val="16"/>
                <w:szCs w:val="16"/>
              </w:rPr>
              <w:t>hsrs,c</w:t>
            </w:r>
            <w:proofErr w:type="spellEnd"/>
            <w:r>
              <w:rPr>
                <w:rFonts w:eastAsia="Times New Roman"/>
                <w:sz w:val="16"/>
                <w:szCs w:val="16"/>
              </w:rPr>
              <w:t xml:space="preserve">(i) = fc(i,1) or </w:t>
            </w:r>
            <w:proofErr w:type="spellStart"/>
            <w:r>
              <w:rPr>
                <w:rFonts w:eastAsia="Times New Roman"/>
                <w:sz w:val="16"/>
                <w:szCs w:val="16"/>
              </w:rPr>
              <w:t>hsrs,c</w:t>
            </w:r>
            <w:proofErr w:type="spellEnd"/>
            <w:r>
              <w:rPr>
                <w:rFonts w:eastAsia="Times New Roman"/>
                <w:sz w:val="16"/>
                <w:szCs w:val="16"/>
              </w:rPr>
              <w:t xml:space="preserve">(i) = fc(i,2) (if </w:t>
            </w:r>
            <w:proofErr w:type="spellStart"/>
            <w:r>
              <w:rPr>
                <w:rFonts w:eastAsia="Times New Roman"/>
                <w:sz w:val="16"/>
                <w:szCs w:val="16"/>
              </w:rPr>
              <w:t>twoPUSCH</w:t>
            </w:r>
            <w:proofErr w:type="spellEnd"/>
            <w:r>
              <w:rPr>
                <w:rFonts w:eastAsia="Times New Roman"/>
                <w:sz w:val="16"/>
                <w:szCs w:val="16"/>
              </w:rPr>
              <w:t>-PC-</w:t>
            </w:r>
            <w:proofErr w:type="spellStart"/>
            <w:r>
              <w:rPr>
                <w:rFonts w:eastAsia="Times New Roman"/>
                <w:sz w:val="16"/>
                <w:szCs w:val="16"/>
              </w:rPr>
              <w:t>AdjustmentStates</w:t>
            </w:r>
            <w:proofErr w:type="spellEnd"/>
            <w:r>
              <w:rPr>
                <w:rFonts w:eastAsia="Times New Roman"/>
                <w:sz w:val="16"/>
                <w:szCs w:val="16"/>
              </w:rPr>
              <w:t xml:space="preserve"> are configured) or separate close loop is configured for SRS. This parameter is applicable only for </w:t>
            </w:r>
            <w:proofErr w:type="spellStart"/>
            <w:r>
              <w:rPr>
                <w:rFonts w:eastAsia="Times New Roman"/>
                <w:sz w:val="16"/>
                <w:szCs w:val="16"/>
              </w:rPr>
              <w:t>Uls</w:t>
            </w:r>
            <w:proofErr w:type="spellEnd"/>
            <w:r>
              <w:rPr>
                <w:rFonts w:eastAsia="Times New Roman"/>
                <w:sz w:val="16"/>
                <w:szCs w:val="16"/>
              </w:rPr>
              <w:t xml:space="preserve"> on which UE also transmits PUSCH. If absent or release, the UE applies the value sameAs-Fci1 (see TS 38.213 [13], clause 7.3)</w:t>
            </w:r>
          </w:p>
          <w:p w14:paraId="0DE780A8" w14:textId="77777777" w:rsidR="00434833" w:rsidRDefault="00434833" w:rsidP="00024441">
            <w:pPr>
              <w:spacing w:after="0"/>
              <w:rPr>
                <w:rFonts w:eastAsia="Times New Roman"/>
                <w:sz w:val="16"/>
                <w:szCs w:val="16"/>
              </w:rPr>
            </w:pPr>
          </w:p>
          <w:p w14:paraId="053F60E3" w14:textId="4378117C" w:rsidR="00434833" w:rsidRPr="00E76043" w:rsidRDefault="00434833" w:rsidP="00024441">
            <w:pPr>
              <w:spacing w:after="0"/>
              <w:rPr>
                <w:rFonts w:eastAsia="Times New Roman"/>
                <w:sz w:val="16"/>
                <w:szCs w:val="16"/>
                <w:u w:val="single"/>
              </w:rPr>
            </w:pPr>
            <w:r w:rsidRPr="00E76043">
              <w:rPr>
                <w:rFonts w:eastAsia="Times New Roman"/>
                <w:sz w:val="16"/>
                <w:szCs w:val="16"/>
                <w:u w:val="single"/>
              </w:rPr>
              <w:t>Closed loop PC is not needed for NR UL Positioning</w:t>
            </w:r>
          </w:p>
          <w:p w14:paraId="2883CC3D" w14:textId="77777777" w:rsidR="00434833" w:rsidRDefault="00434833" w:rsidP="00024441">
            <w:pPr>
              <w:spacing w:after="0"/>
              <w:rPr>
                <w:rFonts w:eastAsia="Times New Roman"/>
                <w:sz w:val="16"/>
                <w:szCs w:val="16"/>
              </w:rPr>
            </w:pPr>
          </w:p>
        </w:tc>
        <w:tc>
          <w:tcPr>
            <w:tcW w:w="2268" w:type="dxa"/>
            <w:tcBorders>
              <w:top w:val="single" w:sz="4" w:space="0" w:color="auto"/>
              <w:left w:val="nil"/>
              <w:bottom w:val="single" w:sz="4" w:space="0" w:color="auto"/>
              <w:right w:val="single" w:sz="4" w:space="0" w:color="auto"/>
            </w:tcBorders>
            <w:shd w:val="clear" w:color="auto" w:fill="FFFF00"/>
            <w:noWrap/>
            <w:vAlign w:val="center"/>
            <w:hideMark/>
          </w:tcPr>
          <w:p w14:paraId="633F1341" w14:textId="5CD3F6A1" w:rsidR="00024441" w:rsidRDefault="00024441" w:rsidP="00024441">
            <w:pPr>
              <w:spacing w:after="0"/>
              <w:jc w:val="center"/>
              <w:rPr>
                <w:rFonts w:eastAsia="Times New Roman"/>
                <w:sz w:val="16"/>
                <w:szCs w:val="16"/>
              </w:rPr>
            </w:pPr>
            <w:r>
              <w:rPr>
                <w:rFonts w:eastAsia="Times New Roman"/>
                <w:sz w:val="16"/>
                <w:szCs w:val="16"/>
              </w:rPr>
              <w:t xml:space="preserve">ENUMERATED { sameAsFci2, </w:t>
            </w:r>
            <w:proofErr w:type="spellStart"/>
            <w:r>
              <w:rPr>
                <w:rFonts w:eastAsia="Times New Roman"/>
                <w:sz w:val="16"/>
                <w:szCs w:val="16"/>
              </w:rPr>
              <w:t>separateClosedLoop</w:t>
            </w:r>
            <w:proofErr w:type="spellEnd"/>
            <w:r>
              <w:rPr>
                <w:rFonts w:eastAsia="Times New Roman"/>
                <w:sz w:val="16"/>
                <w:szCs w:val="16"/>
              </w:rPr>
              <w:t>}</w:t>
            </w:r>
          </w:p>
        </w:tc>
        <w:tc>
          <w:tcPr>
            <w:tcW w:w="2012" w:type="dxa"/>
            <w:tcBorders>
              <w:top w:val="single" w:sz="4" w:space="0" w:color="auto"/>
              <w:left w:val="nil"/>
              <w:bottom w:val="single" w:sz="4" w:space="0" w:color="auto"/>
              <w:right w:val="single" w:sz="4" w:space="0" w:color="auto"/>
            </w:tcBorders>
            <w:shd w:val="clear" w:color="auto" w:fill="FFFF00"/>
            <w:vAlign w:val="center"/>
          </w:tcPr>
          <w:p w14:paraId="0547DF18" w14:textId="77777777" w:rsidR="00024441" w:rsidRPr="0053245D" w:rsidRDefault="00024441" w:rsidP="0053245D">
            <w:pPr>
              <w:spacing w:after="0"/>
              <w:jc w:val="center"/>
              <w:rPr>
                <w:rFonts w:eastAsiaTheme="minorEastAsia"/>
                <w:sz w:val="16"/>
                <w:szCs w:val="16"/>
              </w:rPr>
            </w:pPr>
          </w:p>
          <w:p w14:paraId="16F5198C" w14:textId="31463C2A" w:rsidR="00024441" w:rsidRPr="0053245D" w:rsidRDefault="00024441" w:rsidP="0053245D">
            <w:pPr>
              <w:spacing w:after="0"/>
              <w:jc w:val="center"/>
              <w:rPr>
                <w:rFonts w:eastAsia="Times New Roman"/>
                <w:sz w:val="16"/>
                <w:szCs w:val="16"/>
              </w:rPr>
            </w:pPr>
            <w:r w:rsidRPr="0053245D">
              <w:rPr>
                <w:sz w:val="16"/>
                <w:szCs w:val="16"/>
              </w:rPr>
              <w:t>SRS-</w:t>
            </w:r>
            <w:proofErr w:type="spellStart"/>
            <w:r w:rsidRPr="0053245D">
              <w:rPr>
                <w:sz w:val="16"/>
                <w:szCs w:val="16"/>
              </w:rPr>
              <w:t>ResourceSet</w:t>
            </w:r>
            <w:proofErr w:type="spellEnd"/>
          </w:p>
        </w:tc>
      </w:tr>
    </w:tbl>
    <w:p w14:paraId="14C21671" w14:textId="77777777" w:rsidR="004C616A" w:rsidRDefault="004C616A" w:rsidP="00E76043"/>
    <w:p w14:paraId="22859760" w14:textId="2F55FE6F" w:rsidR="00434833" w:rsidRDefault="00A65BC7" w:rsidP="00E76043">
      <w:pPr>
        <w:pStyle w:val="3GPPText"/>
      </w:pPr>
      <w:r>
        <w:t>Based on analysis of above table with UL SRS parameters we observe the following:</w:t>
      </w:r>
    </w:p>
    <w:p w14:paraId="24BB7796" w14:textId="7CBFDEF3" w:rsidR="00A65BC7" w:rsidRDefault="00A65BC7" w:rsidP="00E76043">
      <w:pPr>
        <w:pStyle w:val="3GPPAgreements"/>
      </w:pPr>
      <w:r>
        <w:t>UL SRS Parameters related to UL hopping are not needed for UL PRS</w:t>
      </w:r>
    </w:p>
    <w:p w14:paraId="68770B5B" w14:textId="512C7D6A" w:rsidR="00A65BC7" w:rsidRDefault="00A65BC7" w:rsidP="00E76043">
      <w:pPr>
        <w:pStyle w:val="3GPPAgreements"/>
      </w:pPr>
      <w:r>
        <w:t>UL SRS supports multi-port transmission which in not discussed/agreed yet for UL PRS in R16 and single port is recommended</w:t>
      </w:r>
    </w:p>
    <w:p w14:paraId="7C5F7A8B" w14:textId="110EBFC5" w:rsidR="00A65BC7" w:rsidRDefault="00A65BC7" w:rsidP="00E76043">
      <w:pPr>
        <w:pStyle w:val="3GPPAgreements"/>
      </w:pPr>
      <w:r>
        <w:t>No association with PTRS port index</w:t>
      </w:r>
    </w:p>
    <w:p w14:paraId="65B39826" w14:textId="045030A7" w:rsidR="00A65BC7" w:rsidRDefault="00A65BC7" w:rsidP="00A65BC7">
      <w:pPr>
        <w:pStyle w:val="3GPPAgreements"/>
      </w:pPr>
      <w:r>
        <w:t xml:space="preserve">UL SRS Parameters support closed loop power control which in not agreed yet for UL PRS in R16 and is not recommended to be supported </w:t>
      </w:r>
    </w:p>
    <w:p w14:paraId="059D4A32" w14:textId="0A469FD9" w:rsidR="008E4E25" w:rsidRDefault="008E4E25" w:rsidP="00A65BC7">
      <w:pPr>
        <w:pStyle w:val="3GPPAgreements"/>
      </w:pPr>
      <w:r>
        <w:t>UL SRS Resource repetition factor is not needed</w:t>
      </w:r>
    </w:p>
    <w:p w14:paraId="7888AABC" w14:textId="2BCE2F0D" w:rsidR="00A65BC7" w:rsidRDefault="00A65BC7" w:rsidP="00A65BC7">
      <w:pPr>
        <w:pStyle w:val="3GPPAgreements"/>
      </w:pPr>
      <w:r>
        <w:t>The usage field of UL SRS is not applicable for NR UL Positioning</w:t>
      </w:r>
    </w:p>
    <w:p w14:paraId="7DDF9B11" w14:textId="1D336C06" w:rsidR="00EF4E7A" w:rsidRDefault="00EF4E7A" w:rsidP="00A65BC7">
      <w:pPr>
        <w:pStyle w:val="3GPPAgreements"/>
      </w:pPr>
      <w:r>
        <w:t>UL PRS may require additional fields to support OLPC with neighbor cell pathloss</w:t>
      </w:r>
    </w:p>
    <w:p w14:paraId="2B1F16F5" w14:textId="77777777" w:rsidR="00434833" w:rsidRDefault="00434833" w:rsidP="00E76043"/>
    <w:p w14:paraId="12BE6C4A" w14:textId="77777777" w:rsidR="00F740E7" w:rsidRPr="004F68F3" w:rsidRDefault="00F740E7" w:rsidP="00E76043">
      <w:pPr>
        <w:pStyle w:val="3GPPText"/>
        <w:numPr>
          <w:ilvl w:val="0"/>
          <w:numId w:val="16"/>
        </w:numPr>
        <w:overflowPunct/>
        <w:autoSpaceDE/>
        <w:autoSpaceDN/>
        <w:adjustRightInd/>
        <w:textAlignment w:val="auto"/>
        <w:rPr>
          <w:b/>
        </w:rPr>
      </w:pPr>
    </w:p>
    <w:p w14:paraId="11CEAAEC" w14:textId="542E8A84" w:rsidR="00EF4E7A" w:rsidRPr="00E76043" w:rsidRDefault="00EF4E7A" w:rsidP="00EF4E7A">
      <w:pPr>
        <w:pStyle w:val="3GPPAgreements"/>
        <w:rPr>
          <w:b/>
        </w:rPr>
      </w:pPr>
      <w:r w:rsidRPr="00E76043">
        <w:rPr>
          <w:b/>
        </w:rPr>
        <w:t xml:space="preserve">At least </w:t>
      </w:r>
      <w:r w:rsidR="007A01B7" w:rsidRPr="00E36946">
        <w:rPr>
          <w:b/>
        </w:rPr>
        <w:t>for NR UL Positioning</w:t>
      </w:r>
      <w:r w:rsidR="007A01B7" w:rsidRPr="00EF4E7A">
        <w:rPr>
          <w:b/>
        </w:rPr>
        <w:t xml:space="preserve"> </w:t>
      </w:r>
      <w:r w:rsidRPr="00E76043">
        <w:rPr>
          <w:b/>
        </w:rPr>
        <w:t>in R</w:t>
      </w:r>
      <w:r w:rsidR="007A01B7">
        <w:rPr>
          <w:b/>
        </w:rPr>
        <w:t>el.</w:t>
      </w:r>
      <w:r w:rsidRPr="00E76043">
        <w:rPr>
          <w:b/>
        </w:rPr>
        <w:t>16</w:t>
      </w:r>
      <w:r w:rsidR="007A01B7">
        <w:rPr>
          <w:b/>
        </w:rPr>
        <w:t xml:space="preserve"> agree on the following:</w:t>
      </w:r>
    </w:p>
    <w:p w14:paraId="7BEC22C3" w14:textId="498D6E3A" w:rsidR="00EF4E7A" w:rsidRDefault="00EF4E7A" w:rsidP="00E76043">
      <w:pPr>
        <w:pStyle w:val="3GPPAgreements"/>
        <w:numPr>
          <w:ilvl w:val="1"/>
          <w:numId w:val="8"/>
        </w:numPr>
        <w:rPr>
          <w:b/>
        </w:rPr>
      </w:pPr>
      <w:r w:rsidRPr="00E76043">
        <w:rPr>
          <w:b/>
        </w:rPr>
        <w:t>Do not support UL SRS frequency hopping for UL PRS</w:t>
      </w:r>
    </w:p>
    <w:p w14:paraId="06559B41" w14:textId="3A1199EC" w:rsidR="0033060B" w:rsidRPr="00E76043" w:rsidRDefault="0033060B" w:rsidP="00E76043">
      <w:pPr>
        <w:pStyle w:val="3GPPAgreements"/>
        <w:numPr>
          <w:ilvl w:val="1"/>
          <w:numId w:val="8"/>
        </w:numPr>
        <w:rPr>
          <w:b/>
        </w:rPr>
      </w:pPr>
      <w:r w:rsidRPr="00E76043">
        <w:rPr>
          <w:b/>
        </w:rPr>
        <w:t>Do not support UL SRS resource repetition factor for UL PRS</w:t>
      </w:r>
    </w:p>
    <w:p w14:paraId="2CFE973D" w14:textId="5DB81332" w:rsidR="00EF4E7A" w:rsidRPr="00E76043" w:rsidRDefault="007A01B7" w:rsidP="00E76043">
      <w:pPr>
        <w:pStyle w:val="3GPPAgreements"/>
        <w:numPr>
          <w:ilvl w:val="1"/>
          <w:numId w:val="8"/>
        </w:numPr>
        <w:rPr>
          <w:b/>
        </w:rPr>
      </w:pPr>
      <w:r>
        <w:rPr>
          <w:b/>
        </w:rPr>
        <w:t>Support o</w:t>
      </w:r>
      <w:r w:rsidR="00EF4E7A" w:rsidRPr="00E76043">
        <w:rPr>
          <w:b/>
        </w:rPr>
        <w:t>nly single port for UL PRS</w:t>
      </w:r>
    </w:p>
    <w:p w14:paraId="3DFCD780" w14:textId="7D994DBA" w:rsidR="00EF4E7A" w:rsidRPr="00E76043" w:rsidRDefault="007A01B7" w:rsidP="00E76043">
      <w:pPr>
        <w:pStyle w:val="3GPPAgreements"/>
        <w:numPr>
          <w:ilvl w:val="1"/>
          <w:numId w:val="8"/>
        </w:numPr>
        <w:rPr>
          <w:b/>
        </w:rPr>
      </w:pPr>
      <w:r>
        <w:rPr>
          <w:b/>
        </w:rPr>
        <w:t xml:space="preserve">Do not </w:t>
      </w:r>
      <w:r w:rsidR="008E4E25">
        <w:rPr>
          <w:b/>
        </w:rPr>
        <w:t xml:space="preserve">support </w:t>
      </w:r>
      <w:r>
        <w:rPr>
          <w:b/>
        </w:rPr>
        <w:t>associat</w:t>
      </w:r>
      <w:r w:rsidR="008E4E25">
        <w:rPr>
          <w:b/>
        </w:rPr>
        <w:t>ion of</w:t>
      </w:r>
      <w:r>
        <w:rPr>
          <w:b/>
        </w:rPr>
        <w:t xml:space="preserve"> </w:t>
      </w:r>
      <w:r w:rsidR="008E4E25">
        <w:rPr>
          <w:b/>
        </w:rPr>
        <w:t xml:space="preserve">UL </w:t>
      </w:r>
      <w:r w:rsidR="00EF4E7A" w:rsidRPr="00E76043">
        <w:rPr>
          <w:b/>
        </w:rPr>
        <w:t>PTRS</w:t>
      </w:r>
      <w:r w:rsidR="00C72DE0">
        <w:rPr>
          <w:b/>
        </w:rPr>
        <w:t xml:space="preserve"> port index with UL PRS Resource</w:t>
      </w:r>
    </w:p>
    <w:p w14:paraId="27E42943" w14:textId="49D71952" w:rsidR="00EF4E7A" w:rsidRPr="00E76043" w:rsidRDefault="007A01B7" w:rsidP="00E76043">
      <w:pPr>
        <w:pStyle w:val="3GPPAgreements"/>
        <w:numPr>
          <w:ilvl w:val="1"/>
          <w:numId w:val="8"/>
        </w:numPr>
        <w:rPr>
          <w:b/>
        </w:rPr>
      </w:pPr>
      <w:r>
        <w:rPr>
          <w:b/>
        </w:rPr>
        <w:t>Do not support c</w:t>
      </w:r>
      <w:r w:rsidR="00EF4E7A" w:rsidRPr="00E76043">
        <w:rPr>
          <w:b/>
        </w:rPr>
        <w:t xml:space="preserve">losed loop power control for UL PRS </w:t>
      </w:r>
    </w:p>
    <w:p w14:paraId="2EAF348C" w14:textId="0F81BBFA" w:rsidR="00EF4E7A" w:rsidRPr="00E76043" w:rsidRDefault="00EF4E7A" w:rsidP="00E76043">
      <w:pPr>
        <w:pStyle w:val="3GPPAgreements"/>
        <w:numPr>
          <w:ilvl w:val="1"/>
          <w:numId w:val="8"/>
        </w:numPr>
        <w:rPr>
          <w:b/>
        </w:rPr>
      </w:pPr>
      <w:r w:rsidRPr="00E76043">
        <w:rPr>
          <w:b/>
        </w:rPr>
        <w:t xml:space="preserve">Introduce fields to support OLPC with neighbor cell pathloss and reuse </w:t>
      </w:r>
      <w:r w:rsidR="007A01B7">
        <w:rPr>
          <w:b/>
        </w:rPr>
        <w:t xml:space="preserve">other </w:t>
      </w:r>
      <w:r w:rsidRPr="00E76043">
        <w:rPr>
          <w:b/>
        </w:rPr>
        <w:t>fields</w:t>
      </w:r>
      <w:r w:rsidR="007A01B7">
        <w:rPr>
          <w:b/>
        </w:rPr>
        <w:t xml:space="preserve"> defined for SRS Resource and SRS Resource Set (except usage field)</w:t>
      </w:r>
    </w:p>
    <w:p w14:paraId="7D763AAF" w14:textId="77777777" w:rsidR="002C6A77" w:rsidRPr="00E76043" w:rsidRDefault="002C6A77" w:rsidP="00E76043"/>
    <w:p w14:paraId="5D744CCB" w14:textId="3A9428FD" w:rsidR="002C6A77" w:rsidRPr="00E76043" w:rsidRDefault="002C6A77" w:rsidP="00E76043">
      <w:pPr>
        <w:pStyle w:val="3GPPText"/>
      </w:pPr>
      <w:r>
        <w:t xml:space="preserve">It should be noted that in NR there no single specific parameter that enables or disable UL SRS hopping. </w:t>
      </w:r>
      <w:r w:rsidRPr="00E76043">
        <w:t>In order to disable frequency hopping and support wideband SRS allocation</w:t>
      </w:r>
      <w:r>
        <w:t xml:space="preserve">, </w:t>
      </w:r>
      <w:r w:rsidRPr="00E76043">
        <w:t xml:space="preserve">the following settings </w:t>
      </w:r>
      <w:r>
        <w:t xml:space="preserve">of UL SRS </w:t>
      </w:r>
      <w:r w:rsidRPr="00E76043">
        <w:t>should be used</w:t>
      </w:r>
      <w:r>
        <w:t xml:space="preserve"> for UL PRS generation</w:t>
      </w:r>
      <w:r w:rsidRPr="00E76043">
        <w:t>:</w:t>
      </w:r>
    </w:p>
    <w:p w14:paraId="51B2FC2F" w14:textId="77777777" w:rsidR="002C6A77" w:rsidRPr="00E76043" w:rsidRDefault="002C6A77" w:rsidP="00E76043">
      <w:pPr>
        <w:pStyle w:val="3GPPText"/>
      </w:pPr>
      <w:proofErr w:type="spellStart"/>
      <w:proofErr w:type="gramStart"/>
      <w:r w:rsidRPr="00E76043">
        <w:t>freqHopping</w:t>
      </w:r>
      <w:proofErr w:type="spellEnd"/>
      <w:proofErr w:type="gramEnd"/>
      <w:r w:rsidRPr="00E76043">
        <w:t xml:space="preserve"> b-SRS = 0</w:t>
      </w:r>
    </w:p>
    <w:p w14:paraId="5A817B41" w14:textId="77777777" w:rsidR="002C6A77" w:rsidRPr="00E76043" w:rsidRDefault="002C6A77" w:rsidP="00E76043">
      <w:pPr>
        <w:pStyle w:val="3GPPText"/>
      </w:pPr>
      <w:proofErr w:type="spellStart"/>
      <w:proofErr w:type="gramStart"/>
      <w:r w:rsidRPr="00E76043">
        <w:t>freqHopping</w:t>
      </w:r>
      <w:proofErr w:type="spellEnd"/>
      <w:proofErr w:type="gramEnd"/>
      <w:r w:rsidRPr="00E76043">
        <w:t xml:space="preserve"> b-hop ≥ 0</w:t>
      </w:r>
    </w:p>
    <w:p w14:paraId="0C58380A" w14:textId="77777777" w:rsidR="002C6A77" w:rsidRDefault="002C6A77" w:rsidP="002C6A77"/>
    <w:p w14:paraId="2F6A979F" w14:textId="77777777" w:rsidR="002C6A77" w:rsidRPr="004F68F3" w:rsidRDefault="002C6A77" w:rsidP="002C6A77">
      <w:pPr>
        <w:pStyle w:val="3GPPText"/>
        <w:numPr>
          <w:ilvl w:val="0"/>
          <w:numId w:val="16"/>
        </w:numPr>
        <w:overflowPunct/>
        <w:autoSpaceDE/>
        <w:autoSpaceDN/>
        <w:adjustRightInd/>
        <w:textAlignment w:val="auto"/>
        <w:rPr>
          <w:b/>
        </w:rPr>
      </w:pPr>
    </w:p>
    <w:p w14:paraId="7F028598" w14:textId="1A845BD0" w:rsidR="002C6A77" w:rsidRDefault="002C6A77" w:rsidP="00E76043">
      <w:pPr>
        <w:pStyle w:val="3GPPAgreements"/>
        <w:rPr>
          <w:b/>
        </w:rPr>
      </w:pPr>
      <w:r>
        <w:rPr>
          <w:b/>
        </w:rPr>
        <w:t>In order to disable frequency hopping for UL PRS and support wideband transmissions the following parameter</w:t>
      </w:r>
      <w:r w:rsidR="001A00FC">
        <w:rPr>
          <w:b/>
        </w:rPr>
        <w:t xml:space="preserve">s </w:t>
      </w:r>
      <w:proofErr w:type="spellStart"/>
      <w:r w:rsidR="001A00FC" w:rsidRPr="00E76043">
        <w:rPr>
          <w:b/>
        </w:rPr>
        <w:t>freqHopping</w:t>
      </w:r>
      <w:proofErr w:type="spellEnd"/>
      <w:r w:rsidR="001A00FC" w:rsidRPr="00E76043">
        <w:rPr>
          <w:b/>
        </w:rPr>
        <w:t xml:space="preserve"> b-SRS and </w:t>
      </w:r>
      <w:proofErr w:type="spellStart"/>
      <w:r w:rsidR="001A00FC" w:rsidRPr="00E76043">
        <w:rPr>
          <w:b/>
        </w:rPr>
        <w:t>freqHopping</w:t>
      </w:r>
      <w:proofErr w:type="spellEnd"/>
      <w:r w:rsidR="001A00FC" w:rsidRPr="00E76043">
        <w:rPr>
          <w:b/>
        </w:rPr>
        <w:t xml:space="preserve"> b-hop are set to 0</w:t>
      </w:r>
      <w:r w:rsidR="001A00FC">
        <w:rPr>
          <w:b/>
        </w:rPr>
        <w:t>.</w:t>
      </w:r>
    </w:p>
    <w:p w14:paraId="4EEDAAA1" w14:textId="77777777" w:rsidR="00EF4E7A" w:rsidRDefault="00EF4E7A" w:rsidP="00E76043"/>
    <w:p w14:paraId="2AFBB786" w14:textId="77777777" w:rsidR="002C6DAE" w:rsidRDefault="002C6DAE" w:rsidP="00433629">
      <w:pPr>
        <w:pStyle w:val="Heading1"/>
        <w:tabs>
          <w:tab w:val="clear" w:pos="858"/>
        </w:tabs>
        <w:ind w:left="426"/>
      </w:pPr>
      <w:r>
        <w:t>On Positioning Usage for UL SRS</w:t>
      </w:r>
    </w:p>
    <w:p w14:paraId="793F272D" w14:textId="7EBD1331" w:rsidR="008E4E25" w:rsidRPr="00E76043" w:rsidRDefault="007A01B7" w:rsidP="002C6DAE">
      <w:pPr>
        <w:pStyle w:val="3GPPText"/>
      </w:pPr>
      <w:r w:rsidRPr="00E76043">
        <w:t xml:space="preserve">The legacy </w:t>
      </w:r>
      <w:r w:rsidRPr="008E4E25">
        <w:t>“</w:t>
      </w:r>
      <w:r w:rsidRPr="00E76043">
        <w:t>usage</w:t>
      </w:r>
      <w:r w:rsidRPr="008E4E25">
        <w:t>”</w:t>
      </w:r>
      <w:r w:rsidRPr="00E76043">
        <w:t xml:space="preserve"> field of UL SRS is not applicable for NR UL P</w:t>
      </w:r>
      <w:r w:rsidRPr="008E4E25">
        <w:t xml:space="preserve">RS. </w:t>
      </w:r>
      <w:r w:rsidR="002C6DAE" w:rsidRPr="00E76043">
        <w:t xml:space="preserve">One of the topics that was discussed by RAN1 WG </w:t>
      </w:r>
      <w:r w:rsidR="00C72DE0">
        <w:t xml:space="preserve">in the past </w:t>
      </w:r>
      <w:r w:rsidR="002C6DAE" w:rsidRPr="00E76043">
        <w:t>is whether to introduce “positioning” usage field for UL SRS</w:t>
      </w:r>
      <w:r w:rsidR="008E4E25" w:rsidRPr="00E76043">
        <w:t xml:space="preserve"> and thus indicate that </w:t>
      </w:r>
      <w:r w:rsidR="008E4E25">
        <w:t xml:space="preserve">this specific SRS resource </w:t>
      </w:r>
      <w:r w:rsidR="00C72DE0">
        <w:t xml:space="preserve">set </w:t>
      </w:r>
      <w:r w:rsidR="008E4E25">
        <w:t xml:space="preserve">is configured </w:t>
      </w:r>
      <w:r w:rsidR="00C72DE0">
        <w:t xml:space="preserve">for positioning purpose. In our view, this may not be really needed given that UL PRS parameters can be defined and configured through LPP. This option is </w:t>
      </w:r>
      <w:proofErr w:type="gramStart"/>
      <w:r w:rsidR="00C72DE0">
        <w:t>more clean</w:t>
      </w:r>
      <w:proofErr w:type="gramEnd"/>
      <w:r w:rsidR="00C72DE0">
        <w:t xml:space="preserve"> from specification perspective and avoids any potential confusions as well as overloading of current SRS structure. If this solution is not adopted, the RAN1 will need to discuss which settings of UL SRS are applicable for NR UL positioning and whether they are applicable for other use cases. In order to avoid this</w:t>
      </w:r>
      <w:r w:rsidR="00F512D7">
        <w:t>,</w:t>
      </w:r>
      <w:r w:rsidR="00C72DE0">
        <w:t xml:space="preserve"> we prefer to introduce dedicated structure for UL PRS or UL SRS-Positioning.</w:t>
      </w:r>
    </w:p>
    <w:p w14:paraId="1922C6DF" w14:textId="77777777" w:rsidR="00C72DE0" w:rsidRDefault="00C72DE0" w:rsidP="00C72DE0"/>
    <w:p w14:paraId="66341088" w14:textId="77777777" w:rsidR="00C72DE0" w:rsidRPr="004F68F3" w:rsidRDefault="00C72DE0" w:rsidP="00E76043">
      <w:pPr>
        <w:pStyle w:val="3GPPText"/>
        <w:numPr>
          <w:ilvl w:val="0"/>
          <w:numId w:val="16"/>
        </w:numPr>
        <w:overflowPunct/>
        <w:autoSpaceDE/>
        <w:autoSpaceDN/>
        <w:adjustRightInd/>
        <w:textAlignment w:val="auto"/>
        <w:rPr>
          <w:b/>
        </w:rPr>
      </w:pPr>
    </w:p>
    <w:p w14:paraId="6DE9198B" w14:textId="6C1E5191" w:rsidR="00C72DE0" w:rsidRPr="00E76043" w:rsidRDefault="00C72DE0" w:rsidP="00C72DE0">
      <w:pPr>
        <w:pStyle w:val="3GPPAgreements"/>
        <w:rPr>
          <w:b/>
        </w:rPr>
      </w:pPr>
      <w:r w:rsidRPr="00E76043">
        <w:rPr>
          <w:b/>
        </w:rPr>
        <w:t xml:space="preserve">Introduce dedicated structure and parameters for UL PRS </w:t>
      </w:r>
      <w:r w:rsidR="009C6FD4">
        <w:rPr>
          <w:b/>
        </w:rPr>
        <w:t xml:space="preserve">configuration </w:t>
      </w:r>
      <w:r w:rsidR="00517278">
        <w:rPr>
          <w:b/>
        </w:rPr>
        <w:t>(reusing UL SRS structure)</w:t>
      </w:r>
    </w:p>
    <w:p w14:paraId="145C10C3" w14:textId="77777777" w:rsidR="002C6DAE" w:rsidRPr="006F12A3" w:rsidRDefault="002C6DAE" w:rsidP="00E76043"/>
    <w:p w14:paraId="7C03BF72" w14:textId="2BE068AA" w:rsidR="00F47A64" w:rsidRDefault="00F47A64" w:rsidP="001E642A">
      <w:pPr>
        <w:pStyle w:val="Heading1"/>
        <w:tabs>
          <w:tab w:val="clear" w:pos="858"/>
        </w:tabs>
        <w:ind w:left="426"/>
      </w:pPr>
      <w:r>
        <w:t>Conclusion</w:t>
      </w:r>
    </w:p>
    <w:p w14:paraId="10060359" w14:textId="2E8A3F82" w:rsidR="00FB507C" w:rsidRDefault="00F47A64" w:rsidP="00F47A64">
      <w:pPr>
        <w:pStyle w:val="3GPPText"/>
      </w:pPr>
      <w:r>
        <w:t xml:space="preserve">In this contribution, we have provided </w:t>
      </w:r>
      <w:r w:rsidR="00874612">
        <w:t xml:space="preserve">our </w:t>
      </w:r>
      <w:r>
        <w:t>views on UL reference sig</w:t>
      </w:r>
      <w:r w:rsidR="00407823">
        <w:t>nal design for NR positioning</w:t>
      </w:r>
      <w:r w:rsidR="00874612">
        <w:t>. In summary</w:t>
      </w:r>
      <w:r w:rsidR="00F41FD7">
        <w:t>,</w:t>
      </w:r>
      <w:r w:rsidR="00874612">
        <w:t xml:space="preserve"> we have </w:t>
      </w:r>
      <w:r w:rsidR="00407823">
        <w:t>following proposals</w:t>
      </w:r>
      <w:r w:rsidR="00FB507C">
        <w:t>:</w:t>
      </w:r>
    </w:p>
    <w:p w14:paraId="5D56510B" w14:textId="30F42829" w:rsidR="00F47A64" w:rsidRDefault="00F47A64" w:rsidP="00F47A64">
      <w:pPr>
        <w:pStyle w:val="3GPPText"/>
      </w:pPr>
    </w:p>
    <w:p w14:paraId="41FE2723" w14:textId="53CB3FF5" w:rsidR="009E130E" w:rsidRDefault="005C2968" w:rsidP="00F47A64">
      <w:pPr>
        <w:pStyle w:val="3GPPText"/>
        <w:rPr>
          <w:b/>
        </w:rPr>
      </w:pPr>
      <w:r>
        <w:rPr>
          <w:b/>
        </w:rPr>
        <w:t>Proposal 1:</w:t>
      </w:r>
    </w:p>
    <w:p w14:paraId="597B9A58" w14:textId="77777777" w:rsidR="005C2968" w:rsidRPr="00E76043" w:rsidRDefault="005C2968" w:rsidP="005C2968">
      <w:pPr>
        <w:pStyle w:val="3GPPText"/>
        <w:numPr>
          <w:ilvl w:val="1"/>
          <w:numId w:val="16"/>
        </w:numPr>
        <w:overflowPunct/>
        <w:autoSpaceDE/>
        <w:autoSpaceDN/>
        <w:adjustRightInd/>
        <w:spacing w:after="160" w:line="256" w:lineRule="auto"/>
        <w:textAlignment w:val="auto"/>
        <w:rPr>
          <w:b/>
        </w:rPr>
      </w:pPr>
      <w:r w:rsidRPr="00681A8C">
        <w:rPr>
          <w:b/>
        </w:rPr>
        <w:lastRenderedPageBreak/>
        <w:t xml:space="preserve">For UL </w:t>
      </w:r>
      <w:r>
        <w:rPr>
          <w:b/>
        </w:rPr>
        <w:t>P</w:t>
      </w:r>
      <w:r w:rsidRPr="00681A8C">
        <w:rPr>
          <w:b/>
        </w:rPr>
        <w:t>RS (</w:t>
      </w:r>
      <w:r>
        <w:rPr>
          <w:b/>
        </w:rPr>
        <w:t>S</w:t>
      </w:r>
      <w:r w:rsidRPr="00681A8C">
        <w:rPr>
          <w:b/>
        </w:rPr>
        <w:t>RS), adopt resource element patter</w:t>
      </w:r>
      <w:r>
        <w:rPr>
          <w:b/>
        </w:rPr>
        <w:t>n defined by the equation:</w:t>
      </w:r>
    </w:p>
    <w:p w14:paraId="75DD094B" w14:textId="77777777" w:rsidR="005C2968" w:rsidRDefault="00402912" w:rsidP="005C2968">
      <w:pPr>
        <w:pStyle w:val="3GPPAgreements"/>
        <w:numPr>
          <w:ilvl w:val="0"/>
          <w:numId w:val="0"/>
        </w:numPr>
        <w:jc w:val="center"/>
        <w:rPr>
          <w:b/>
          <w:lang w:eastAsia="en-US"/>
        </w:rPr>
      </w:pPr>
      <m:oMath>
        <m:sSub>
          <m:sSubPr>
            <m:ctrlPr>
              <w:rPr>
                <w:rFonts w:ascii="Cambria Math" w:hAnsi="Cambria Math"/>
                <w:b/>
                <w:lang w:eastAsia="en-US"/>
              </w:rPr>
            </m:ctrlPr>
          </m:sSubPr>
          <m:e>
            <m:r>
              <m:rPr>
                <m:sty m:val="bi"/>
              </m:rPr>
              <w:rPr>
                <w:rFonts w:ascii="Cambria Math" w:hAnsi="Cambria Math"/>
                <w:lang w:eastAsia="en-US"/>
              </w:rPr>
              <m:t>v</m:t>
            </m:r>
          </m:e>
          <m:sub>
            <m:r>
              <m:rPr>
                <m:sty m:val="bi"/>
              </m:rPr>
              <w:rPr>
                <w:rFonts w:ascii="Cambria Math" w:hAnsi="Cambria Math"/>
                <w:lang w:eastAsia="en-US"/>
              </w:rPr>
              <m:t>l</m:t>
            </m:r>
          </m:sub>
        </m:sSub>
        <m:r>
          <m:rPr>
            <m:sty m:val="b"/>
          </m:rPr>
          <w:rPr>
            <w:rFonts w:ascii="Cambria Math" w:hAnsi="Cambria Math"/>
            <w:lang w:eastAsia="en-US"/>
          </w:rPr>
          <m:t>=</m:t>
        </m:r>
        <m:r>
          <m:rPr>
            <m:sty m:val="bi"/>
          </m:rPr>
          <w:rPr>
            <w:rFonts w:ascii="Cambria Math" w:hAnsi="Cambria Math"/>
            <w:lang w:eastAsia="en-US"/>
          </w:rPr>
          <m:t>mod</m:t>
        </m:r>
        <m:d>
          <m:dPr>
            <m:ctrlPr>
              <w:rPr>
                <w:rFonts w:ascii="Cambria Math" w:hAnsi="Cambria Math"/>
                <w:b/>
                <w:lang w:eastAsia="en-US"/>
              </w:rPr>
            </m:ctrlPr>
          </m:dPr>
          <m:e>
            <m:sSub>
              <m:sSubPr>
                <m:ctrlPr>
                  <w:rPr>
                    <w:rFonts w:ascii="Cambria Math" w:hAnsi="Cambria Math"/>
                    <w:b/>
                    <w:lang w:eastAsia="en-US"/>
                  </w:rPr>
                </m:ctrlPr>
              </m:sSubPr>
              <m:e>
                <m:r>
                  <m:rPr>
                    <m:sty m:val="bi"/>
                  </m:rPr>
                  <w:rPr>
                    <w:rFonts w:ascii="Cambria Math" w:hAnsi="Cambria Math"/>
                    <w:lang w:eastAsia="en-US"/>
                  </w:rPr>
                  <m:t>v</m:t>
                </m:r>
              </m:e>
              <m:sub>
                <m:r>
                  <m:rPr>
                    <m:sty m:val="bi"/>
                  </m:rPr>
                  <w:rPr>
                    <w:rFonts w:ascii="Cambria Math" w:hAnsi="Cambria Math"/>
                    <w:lang w:eastAsia="en-US"/>
                  </w:rPr>
                  <m:t>offset</m:t>
                </m:r>
              </m:sub>
            </m:sSub>
            <m:r>
              <m:rPr>
                <m:sty m:val="b"/>
              </m:rPr>
              <w:rPr>
                <w:rFonts w:ascii="Cambria Math" w:hAnsi="Cambria Math"/>
                <w:lang w:eastAsia="en-US"/>
              </w:rPr>
              <m:t>+</m:t>
            </m:r>
            <m:r>
              <m:rPr>
                <m:sty m:val="bi"/>
              </m:rPr>
              <w:rPr>
                <w:rFonts w:ascii="Cambria Math" w:hAnsi="Cambria Math"/>
                <w:lang w:eastAsia="en-US"/>
              </w:rPr>
              <m:t>K</m:t>
            </m:r>
            <m:r>
              <m:rPr>
                <m:sty m:val="b"/>
              </m:rPr>
              <w:rPr>
                <w:rFonts w:ascii="Cambria Math" w:hAnsi="Cambria Math"/>
                <w:lang w:eastAsia="en-US"/>
              </w:rPr>
              <m:t>∙</m:t>
            </m:r>
            <m:r>
              <m:rPr>
                <m:sty m:val="bi"/>
              </m:rPr>
              <w:rPr>
                <w:rFonts w:ascii="Cambria Math" w:hAnsi="Cambria Math"/>
                <w:lang w:eastAsia="en-US"/>
              </w:rPr>
              <m:t>l</m:t>
            </m:r>
            <m:r>
              <m:rPr>
                <m:sty m:val="b"/>
              </m:rPr>
              <w:rPr>
                <w:rFonts w:ascii="Cambria Math" w:hAnsi="Cambria Math" w:hint="eastAsia"/>
                <w:lang w:eastAsia="en-US"/>
              </w:rPr>
              <m:t>+</m:t>
            </m:r>
            <m:d>
              <m:dPr>
                <m:begChr m:val="⌊"/>
                <m:endChr m:val="⌋"/>
                <m:ctrlPr>
                  <w:rPr>
                    <w:rFonts w:ascii="Cambria Math" w:hAnsi="Cambria Math"/>
                    <w:b/>
                    <w:lang w:eastAsia="en-US"/>
                  </w:rPr>
                </m:ctrlPr>
              </m:dPr>
              <m:e>
                <m:f>
                  <m:fPr>
                    <m:ctrlPr>
                      <w:rPr>
                        <w:rFonts w:ascii="Cambria Math" w:hAnsi="Cambria Math"/>
                        <w:b/>
                        <w:lang w:eastAsia="en-US"/>
                      </w:rPr>
                    </m:ctrlPr>
                  </m:fPr>
                  <m:num>
                    <m:r>
                      <m:rPr>
                        <m:sty m:val="bi"/>
                      </m:rPr>
                      <w:rPr>
                        <w:rFonts w:ascii="Cambria Math" w:hAnsi="Cambria Math"/>
                        <w:lang w:eastAsia="en-US"/>
                      </w:rPr>
                      <m:t>K</m:t>
                    </m:r>
                    <m:r>
                      <m:rPr>
                        <m:sty m:val="b"/>
                      </m:rPr>
                      <w:rPr>
                        <w:rFonts w:ascii="Cambria Math" w:hAnsi="Cambria Math"/>
                        <w:lang w:eastAsia="en-US"/>
                      </w:rPr>
                      <m:t>∙</m:t>
                    </m:r>
                    <m:r>
                      <m:rPr>
                        <m:sty m:val="bi"/>
                      </m:rPr>
                      <w:rPr>
                        <w:rFonts w:ascii="Cambria Math" w:hAnsi="Cambria Math"/>
                        <w:lang w:eastAsia="en-US"/>
                      </w:rPr>
                      <m:t>mod</m:t>
                    </m:r>
                    <m:r>
                      <m:rPr>
                        <m:sty m:val="b"/>
                      </m:rPr>
                      <w:rPr>
                        <w:rFonts w:ascii="Cambria Math" w:hAnsi="Cambria Math"/>
                        <w:lang w:eastAsia="en-US"/>
                      </w:rPr>
                      <m:t>(</m:t>
                    </m:r>
                    <m:r>
                      <m:rPr>
                        <m:sty m:val="bi"/>
                      </m:rPr>
                      <w:rPr>
                        <w:rFonts w:ascii="Cambria Math" w:hAnsi="Cambria Math"/>
                        <w:lang w:eastAsia="en-US"/>
                      </w:rPr>
                      <m:t>l</m:t>
                    </m:r>
                    <m:r>
                      <m:rPr>
                        <m:sty m:val="b"/>
                      </m:rPr>
                      <w:rPr>
                        <w:rFonts w:ascii="Cambria Math" w:hAnsi="Cambria Math" w:hint="eastAsia"/>
                        <w:lang w:eastAsia="en-US"/>
                      </w:rPr>
                      <m:t>,</m:t>
                    </m:r>
                    <m:r>
                      <m:rPr>
                        <m:sty m:val="bi"/>
                      </m:rPr>
                      <w:rPr>
                        <w:rFonts w:ascii="Cambria Math" w:hAnsi="Cambria Math"/>
                        <w:lang w:eastAsia="en-US"/>
                      </w:rPr>
                      <m:t>N</m:t>
                    </m:r>
                    <m:r>
                      <m:rPr>
                        <m:sty m:val="b"/>
                      </m:rPr>
                      <w:rPr>
                        <w:rFonts w:ascii="Cambria Math" w:hAnsi="Cambria Math" w:hint="eastAsia"/>
                        <w:lang w:eastAsia="en-US"/>
                      </w:rPr>
                      <m:t>)</m:t>
                    </m:r>
                  </m:num>
                  <m:den>
                    <m:r>
                      <m:rPr>
                        <m:sty m:val="bi"/>
                      </m:rPr>
                      <w:rPr>
                        <w:rFonts w:ascii="Cambria Math" w:hAnsi="Cambria Math"/>
                        <w:lang w:eastAsia="en-US"/>
                      </w:rPr>
                      <m:t>N</m:t>
                    </m:r>
                  </m:den>
                </m:f>
              </m:e>
            </m:d>
            <m:r>
              <m:rPr>
                <m:sty m:val="b"/>
              </m:rPr>
              <w:rPr>
                <w:rFonts w:ascii="Cambria Math" w:hAnsi="Cambria Math"/>
                <w:lang w:eastAsia="en-US"/>
              </w:rPr>
              <m:t xml:space="preserve">, </m:t>
            </m:r>
            <m:r>
              <m:rPr>
                <m:sty m:val="bi"/>
              </m:rPr>
              <w:rPr>
                <w:rFonts w:ascii="Cambria Math" w:hAnsi="Cambria Math"/>
                <w:lang w:eastAsia="en-US"/>
              </w:rPr>
              <m:t>N</m:t>
            </m:r>
          </m:e>
        </m:d>
      </m:oMath>
      <w:r w:rsidR="005C2968">
        <w:rPr>
          <w:b/>
          <w:lang w:eastAsia="en-US"/>
        </w:rPr>
        <w:t>,</w:t>
      </w:r>
    </w:p>
    <w:p w14:paraId="3BBA6E98" w14:textId="77777777" w:rsidR="005C2968" w:rsidRDefault="005C2968" w:rsidP="005C2968">
      <w:pPr>
        <w:pStyle w:val="3GPPText"/>
        <w:overflowPunct/>
        <w:autoSpaceDE/>
        <w:autoSpaceDN/>
        <w:adjustRightInd/>
        <w:spacing w:after="160" w:line="256" w:lineRule="auto"/>
        <w:ind w:left="284"/>
        <w:textAlignment w:val="auto"/>
        <w:rPr>
          <w:b/>
        </w:rPr>
      </w:pPr>
      <w:proofErr w:type="gramStart"/>
      <w:r>
        <w:rPr>
          <w:b/>
        </w:rPr>
        <w:t>w</w:t>
      </w:r>
      <w:r w:rsidRPr="00E76043">
        <w:rPr>
          <w:b/>
        </w:rPr>
        <w:t>here</w:t>
      </w:r>
      <w:proofErr w:type="gramEnd"/>
      <w:r>
        <w:rPr>
          <w:b/>
        </w:rPr>
        <w:t xml:space="preserve">, </w:t>
      </w:r>
      <w:r w:rsidRPr="00E76043">
        <w:rPr>
          <w:b/>
          <w:i/>
        </w:rPr>
        <w:t>K</w:t>
      </w:r>
      <w:r w:rsidRPr="00E76043">
        <w:rPr>
          <w:b/>
        </w:rPr>
        <w:t xml:space="preserve"> </w:t>
      </w:r>
      <w:r>
        <w:rPr>
          <w:b/>
        </w:rPr>
        <w:t xml:space="preserve">values </w:t>
      </w:r>
      <w:r w:rsidRPr="00E76043">
        <w:rPr>
          <w:b/>
        </w:rPr>
        <w:t xml:space="preserve">depend on values of </w:t>
      </w:r>
      <w:r w:rsidRPr="00E76043">
        <w:rPr>
          <w:b/>
          <w:i/>
        </w:rPr>
        <w:t>N</w:t>
      </w:r>
      <w:r w:rsidRPr="00E76043">
        <w:rPr>
          <w:b/>
        </w:rPr>
        <w:t xml:space="preserve"> and </w:t>
      </w:r>
      <w:r w:rsidRPr="00E76043">
        <w:rPr>
          <w:b/>
          <w:i/>
        </w:rPr>
        <w:t>M</w:t>
      </w:r>
      <w:r>
        <w:rPr>
          <w:b/>
        </w:rPr>
        <w:t xml:space="preserve"> as provided in </w:t>
      </w:r>
      <w:r w:rsidRPr="00FC0088">
        <w:rPr>
          <w:b/>
        </w:rPr>
        <w:fldChar w:fldCharType="begin"/>
      </w:r>
      <w:r w:rsidRPr="00FC0088">
        <w:rPr>
          <w:b/>
        </w:rPr>
        <w:instrText xml:space="preserve"> REF _Ref16086755 \h  \* MERGEFORMAT </w:instrText>
      </w:r>
      <w:r w:rsidRPr="00FC0088">
        <w:rPr>
          <w:b/>
        </w:rPr>
      </w:r>
      <w:r w:rsidRPr="00FC0088">
        <w:rPr>
          <w:b/>
        </w:rPr>
        <w:fldChar w:fldCharType="separate"/>
      </w:r>
      <w:r w:rsidRPr="00FC0088">
        <w:rPr>
          <w:b/>
        </w:rPr>
        <w:t>Table 1</w:t>
      </w:r>
      <w:r w:rsidRPr="00FC0088">
        <w:rPr>
          <w:b/>
        </w:rPr>
        <w:fldChar w:fldCharType="end"/>
      </w:r>
    </w:p>
    <w:p w14:paraId="7A3189DE" w14:textId="77777777" w:rsidR="005C2968" w:rsidRPr="00635DFC" w:rsidRDefault="005C2968" w:rsidP="005C2968">
      <w:pPr>
        <w:pStyle w:val="3GPPText"/>
        <w:numPr>
          <w:ilvl w:val="1"/>
          <w:numId w:val="16"/>
        </w:numPr>
        <w:overflowPunct/>
        <w:autoSpaceDE/>
        <w:autoSpaceDN/>
        <w:adjustRightInd/>
        <w:spacing w:after="160" w:line="256" w:lineRule="auto"/>
        <w:textAlignment w:val="auto"/>
        <w:rPr>
          <w:b/>
        </w:rPr>
      </w:pPr>
      <w:r>
        <w:rPr>
          <w:b/>
        </w:rPr>
        <w:t>Combination of comb-size 8 and number of symbols 12 is not supported for UL SRS for positioning</w:t>
      </w:r>
    </w:p>
    <w:p w14:paraId="6695EAB9" w14:textId="66F4A7AA" w:rsidR="005C2968" w:rsidRDefault="005C2968" w:rsidP="005C2968">
      <w:pPr>
        <w:pStyle w:val="3GPPText"/>
        <w:rPr>
          <w:b/>
        </w:rPr>
      </w:pPr>
      <w:r>
        <w:rPr>
          <w:b/>
        </w:rPr>
        <w:t>Proposal 2:</w:t>
      </w:r>
    </w:p>
    <w:p w14:paraId="3DEFCEB7" w14:textId="77777777" w:rsidR="005C2968" w:rsidRDefault="005C2968" w:rsidP="005C2968">
      <w:pPr>
        <w:pStyle w:val="3GPPAgreements"/>
        <w:numPr>
          <w:ilvl w:val="1"/>
          <w:numId w:val="13"/>
        </w:numPr>
        <w:rPr>
          <w:b/>
        </w:rPr>
      </w:pPr>
      <w:r>
        <w:rPr>
          <w:b/>
        </w:rPr>
        <w:t xml:space="preserve">Enable mechanism for configuration of dedicated BWP for UL PRS </w:t>
      </w:r>
      <w:r w:rsidRPr="00723D31">
        <w:rPr>
          <w:b/>
        </w:rPr>
        <w:t>transmission</w:t>
      </w:r>
      <w:r>
        <w:rPr>
          <w:b/>
        </w:rPr>
        <w:t xml:space="preserve"> or independent from UL BWPs configuration of UL PRS (similar to DL PRS)</w:t>
      </w:r>
    </w:p>
    <w:p w14:paraId="5390F45F" w14:textId="26F9F5AC" w:rsidR="005C2968" w:rsidRDefault="005C2968" w:rsidP="00F47A64">
      <w:pPr>
        <w:pStyle w:val="3GPPText"/>
        <w:rPr>
          <w:b/>
        </w:rPr>
      </w:pPr>
      <w:r>
        <w:rPr>
          <w:b/>
        </w:rPr>
        <w:t>Proposal 3:</w:t>
      </w:r>
    </w:p>
    <w:p w14:paraId="5E5280F4" w14:textId="77777777" w:rsidR="005C2968" w:rsidRPr="00E76043" w:rsidRDefault="005C2968" w:rsidP="005C2968">
      <w:pPr>
        <w:pStyle w:val="3GPPAgreements"/>
        <w:rPr>
          <w:b/>
        </w:rPr>
      </w:pPr>
      <w:r w:rsidRPr="00E76043">
        <w:rPr>
          <w:b/>
        </w:rPr>
        <w:t xml:space="preserve">At least </w:t>
      </w:r>
      <w:r w:rsidRPr="00E36946">
        <w:rPr>
          <w:b/>
        </w:rPr>
        <w:t>for NR UL Positioning</w:t>
      </w:r>
      <w:r w:rsidRPr="00EF4E7A">
        <w:rPr>
          <w:b/>
        </w:rPr>
        <w:t xml:space="preserve"> </w:t>
      </w:r>
      <w:r w:rsidRPr="00E76043">
        <w:rPr>
          <w:b/>
        </w:rPr>
        <w:t>in R</w:t>
      </w:r>
      <w:r>
        <w:rPr>
          <w:b/>
        </w:rPr>
        <w:t>el.</w:t>
      </w:r>
      <w:r w:rsidRPr="00E76043">
        <w:rPr>
          <w:b/>
        </w:rPr>
        <w:t>16</w:t>
      </w:r>
      <w:r>
        <w:rPr>
          <w:b/>
        </w:rPr>
        <w:t xml:space="preserve"> agree on the following:</w:t>
      </w:r>
    </w:p>
    <w:p w14:paraId="1E29F6B2" w14:textId="77777777" w:rsidR="005C2968" w:rsidRDefault="005C2968" w:rsidP="005C2968">
      <w:pPr>
        <w:pStyle w:val="3GPPAgreements"/>
        <w:numPr>
          <w:ilvl w:val="1"/>
          <w:numId w:val="8"/>
        </w:numPr>
        <w:rPr>
          <w:b/>
        </w:rPr>
      </w:pPr>
      <w:r w:rsidRPr="00E76043">
        <w:rPr>
          <w:b/>
        </w:rPr>
        <w:t>Do not support UL SRS frequency hopping for UL PRS</w:t>
      </w:r>
    </w:p>
    <w:p w14:paraId="4AE9CD46" w14:textId="77777777" w:rsidR="005C2968" w:rsidRPr="00E76043" w:rsidRDefault="005C2968" w:rsidP="005C2968">
      <w:pPr>
        <w:pStyle w:val="3GPPAgreements"/>
        <w:numPr>
          <w:ilvl w:val="1"/>
          <w:numId w:val="8"/>
        </w:numPr>
        <w:rPr>
          <w:b/>
        </w:rPr>
      </w:pPr>
      <w:r w:rsidRPr="00E76043">
        <w:rPr>
          <w:b/>
        </w:rPr>
        <w:t>Do not support UL SRS resource repetition factor for UL PRS</w:t>
      </w:r>
    </w:p>
    <w:p w14:paraId="0674E2A1" w14:textId="77777777" w:rsidR="005C2968" w:rsidRPr="00E76043" w:rsidRDefault="005C2968" w:rsidP="005C2968">
      <w:pPr>
        <w:pStyle w:val="3GPPAgreements"/>
        <w:numPr>
          <w:ilvl w:val="1"/>
          <w:numId w:val="8"/>
        </w:numPr>
        <w:rPr>
          <w:b/>
        </w:rPr>
      </w:pPr>
      <w:r>
        <w:rPr>
          <w:b/>
        </w:rPr>
        <w:t>Support o</w:t>
      </w:r>
      <w:r w:rsidRPr="00E76043">
        <w:rPr>
          <w:b/>
        </w:rPr>
        <w:t>nly single port for UL PRS</w:t>
      </w:r>
    </w:p>
    <w:p w14:paraId="4D26F90E" w14:textId="77777777" w:rsidR="005C2968" w:rsidRPr="00E76043" w:rsidRDefault="005C2968" w:rsidP="005C2968">
      <w:pPr>
        <w:pStyle w:val="3GPPAgreements"/>
        <w:numPr>
          <w:ilvl w:val="1"/>
          <w:numId w:val="8"/>
        </w:numPr>
        <w:rPr>
          <w:b/>
        </w:rPr>
      </w:pPr>
      <w:r>
        <w:rPr>
          <w:b/>
        </w:rPr>
        <w:t xml:space="preserve">Do not support association of UL </w:t>
      </w:r>
      <w:r w:rsidRPr="00E76043">
        <w:rPr>
          <w:b/>
        </w:rPr>
        <w:t>PTRS</w:t>
      </w:r>
      <w:r>
        <w:rPr>
          <w:b/>
        </w:rPr>
        <w:t xml:space="preserve"> port index with UL PRS Resource</w:t>
      </w:r>
    </w:p>
    <w:p w14:paraId="6B2D5B43" w14:textId="77777777" w:rsidR="005C2968" w:rsidRPr="00E76043" w:rsidRDefault="005C2968" w:rsidP="005C2968">
      <w:pPr>
        <w:pStyle w:val="3GPPAgreements"/>
        <w:numPr>
          <w:ilvl w:val="1"/>
          <w:numId w:val="8"/>
        </w:numPr>
        <w:rPr>
          <w:b/>
        </w:rPr>
      </w:pPr>
      <w:r>
        <w:rPr>
          <w:b/>
        </w:rPr>
        <w:t>Do not support c</w:t>
      </w:r>
      <w:r w:rsidRPr="00E76043">
        <w:rPr>
          <w:b/>
        </w:rPr>
        <w:t xml:space="preserve">losed loop power control for UL PRS </w:t>
      </w:r>
    </w:p>
    <w:p w14:paraId="4612F6A0" w14:textId="77777777" w:rsidR="005C2968" w:rsidRPr="00E76043" w:rsidRDefault="005C2968" w:rsidP="005C2968">
      <w:pPr>
        <w:pStyle w:val="3GPPAgreements"/>
        <w:numPr>
          <w:ilvl w:val="1"/>
          <w:numId w:val="8"/>
        </w:numPr>
        <w:rPr>
          <w:b/>
        </w:rPr>
      </w:pPr>
      <w:r w:rsidRPr="00E76043">
        <w:rPr>
          <w:b/>
        </w:rPr>
        <w:t xml:space="preserve">Introduce fields to support OLPC with neighbor cell pathloss and reuse </w:t>
      </w:r>
      <w:r>
        <w:rPr>
          <w:b/>
        </w:rPr>
        <w:t xml:space="preserve">other </w:t>
      </w:r>
      <w:r w:rsidRPr="00E76043">
        <w:rPr>
          <w:b/>
        </w:rPr>
        <w:t>fields</w:t>
      </w:r>
      <w:r>
        <w:rPr>
          <w:b/>
        </w:rPr>
        <w:t xml:space="preserve"> defined for SRS Resource and SRS Resource Set (except usage field)</w:t>
      </w:r>
    </w:p>
    <w:p w14:paraId="1B2A2D7E" w14:textId="505E1B8A" w:rsidR="005C2968" w:rsidRDefault="005C2968" w:rsidP="00F47A64">
      <w:pPr>
        <w:pStyle w:val="3GPPText"/>
        <w:rPr>
          <w:b/>
        </w:rPr>
      </w:pPr>
      <w:r>
        <w:rPr>
          <w:b/>
        </w:rPr>
        <w:t>Proposal 4:</w:t>
      </w:r>
    </w:p>
    <w:p w14:paraId="45535CF7" w14:textId="77777777" w:rsidR="005C2968" w:rsidRDefault="005C2968" w:rsidP="005C2968">
      <w:pPr>
        <w:pStyle w:val="3GPPAgreements"/>
        <w:rPr>
          <w:b/>
        </w:rPr>
      </w:pPr>
      <w:r>
        <w:rPr>
          <w:b/>
        </w:rPr>
        <w:t xml:space="preserve">In order to disable frequency hopping for UL PRS and support wideband transmissions the following parameters </w:t>
      </w:r>
      <w:proofErr w:type="spellStart"/>
      <w:r w:rsidRPr="00E76043">
        <w:rPr>
          <w:b/>
        </w:rPr>
        <w:t>freqHopping</w:t>
      </w:r>
      <w:proofErr w:type="spellEnd"/>
      <w:r w:rsidRPr="00E76043">
        <w:rPr>
          <w:b/>
        </w:rPr>
        <w:t xml:space="preserve"> b-SRS and </w:t>
      </w:r>
      <w:proofErr w:type="spellStart"/>
      <w:r w:rsidRPr="00E76043">
        <w:rPr>
          <w:b/>
        </w:rPr>
        <w:t>freqHopping</w:t>
      </w:r>
      <w:proofErr w:type="spellEnd"/>
      <w:r w:rsidRPr="00E76043">
        <w:rPr>
          <w:b/>
        </w:rPr>
        <w:t xml:space="preserve"> b-hop are set to 0</w:t>
      </w:r>
      <w:r>
        <w:rPr>
          <w:b/>
        </w:rPr>
        <w:t>.</w:t>
      </w:r>
    </w:p>
    <w:p w14:paraId="7AFBCA02" w14:textId="682C899B" w:rsidR="005C2968" w:rsidRDefault="005C2968" w:rsidP="00F47A64">
      <w:pPr>
        <w:pStyle w:val="3GPPText"/>
        <w:rPr>
          <w:b/>
        </w:rPr>
      </w:pPr>
      <w:r>
        <w:rPr>
          <w:b/>
        </w:rPr>
        <w:t>Proposal 5:</w:t>
      </w:r>
    </w:p>
    <w:p w14:paraId="0FA7E630" w14:textId="0E914509" w:rsidR="005C2968" w:rsidRPr="00E76043" w:rsidRDefault="005C2968" w:rsidP="005C2968">
      <w:pPr>
        <w:pStyle w:val="3GPPAgreements"/>
        <w:rPr>
          <w:b/>
        </w:rPr>
      </w:pPr>
      <w:r w:rsidRPr="00E76043">
        <w:rPr>
          <w:b/>
        </w:rPr>
        <w:t xml:space="preserve">Introduce dedicated structure and parameters for UL PRS </w:t>
      </w:r>
      <w:r>
        <w:rPr>
          <w:b/>
        </w:rPr>
        <w:t xml:space="preserve">configuration (reusing UL SRS structure) </w:t>
      </w:r>
    </w:p>
    <w:p w14:paraId="10B0C2C4" w14:textId="77777777" w:rsidR="005C2968" w:rsidRDefault="005C2968" w:rsidP="00F47A64">
      <w:pPr>
        <w:pStyle w:val="3GPPText"/>
        <w:rPr>
          <w:b/>
        </w:rPr>
      </w:pPr>
    </w:p>
    <w:p w14:paraId="4E03C841" w14:textId="0FBF1A44" w:rsidR="00084E6A" w:rsidRDefault="00084E6A" w:rsidP="00581439">
      <w:pPr>
        <w:pStyle w:val="Heading1"/>
        <w:tabs>
          <w:tab w:val="clear" w:pos="858"/>
          <w:tab w:val="num" w:pos="426"/>
        </w:tabs>
        <w:ind w:left="426" w:hanging="425"/>
      </w:pPr>
      <w:r>
        <w:t>References</w:t>
      </w:r>
    </w:p>
    <w:p w14:paraId="32FA7DF3" w14:textId="22C35617" w:rsidR="004D232A" w:rsidRPr="005414C5" w:rsidRDefault="004D232A" w:rsidP="004F68F3">
      <w:pPr>
        <w:pStyle w:val="3GPPText"/>
        <w:numPr>
          <w:ilvl w:val="0"/>
          <w:numId w:val="19"/>
        </w:numPr>
      </w:pPr>
      <w:bookmarkStart w:id="6" w:name="_Ref4149727"/>
      <w:r w:rsidRPr="005414C5">
        <w:t>RP-190752</w:t>
      </w:r>
      <w:r w:rsidR="00F743C6" w:rsidRPr="005414C5">
        <w:t>,</w:t>
      </w:r>
      <w:r w:rsidRPr="005414C5">
        <w:t xml:space="preserve"> “New WID: NR Positioning Support”, Intel Corporation, Ericsson</w:t>
      </w:r>
      <w:bookmarkEnd w:id="6"/>
    </w:p>
    <w:p w14:paraId="09B6D1CB" w14:textId="48CD8BFA" w:rsidR="00407FD9" w:rsidRPr="004F68F3" w:rsidRDefault="00744B51" w:rsidP="004F68F3">
      <w:pPr>
        <w:pStyle w:val="3GPPText"/>
        <w:numPr>
          <w:ilvl w:val="0"/>
          <w:numId w:val="19"/>
        </w:numPr>
      </w:pPr>
      <w:bookmarkStart w:id="7" w:name="_Ref4857496"/>
      <w:r w:rsidRPr="005414C5">
        <w:t>TS38.211, V15.</w:t>
      </w:r>
      <w:r w:rsidR="00CF5AF6" w:rsidRPr="005414C5">
        <w:t>6</w:t>
      </w:r>
      <w:r w:rsidRPr="005414C5">
        <w:t>.0, “NR: Physical channels and modulation”</w:t>
      </w:r>
      <w:bookmarkEnd w:id="7"/>
    </w:p>
    <w:p w14:paraId="40BAC073" w14:textId="77777777" w:rsidR="00E76043" w:rsidRDefault="00E76043" w:rsidP="00E76043">
      <w:pPr>
        <w:widowControl w:val="0"/>
        <w:numPr>
          <w:ilvl w:val="0"/>
          <w:numId w:val="19"/>
        </w:numPr>
        <w:overflowPunct/>
        <w:autoSpaceDE/>
        <w:adjustRightInd/>
        <w:jc w:val="both"/>
        <w:textAlignment w:val="auto"/>
        <w:rPr>
          <w:iCs/>
          <w:sz w:val="22"/>
          <w:lang w:val="en-US"/>
        </w:rPr>
      </w:pPr>
      <w:bookmarkStart w:id="8" w:name="_Ref21012877"/>
      <w:bookmarkStart w:id="9" w:name="_Ref7768976"/>
      <w:r w:rsidRPr="00031631">
        <w:rPr>
          <w:iCs/>
          <w:sz w:val="22"/>
          <w:lang w:val="en-US"/>
        </w:rPr>
        <w:t>R1-</w:t>
      </w:r>
      <w:r w:rsidRPr="00C96875">
        <w:rPr>
          <w:iCs/>
          <w:sz w:val="22"/>
          <w:lang w:val="en-US"/>
        </w:rPr>
        <w:t>1910674</w:t>
      </w:r>
      <w:r w:rsidRPr="00031631">
        <w:rPr>
          <w:iCs/>
          <w:sz w:val="22"/>
          <w:lang w:val="en-US"/>
        </w:rPr>
        <w:t>, “</w:t>
      </w:r>
      <w:r>
        <w:rPr>
          <w:iCs/>
          <w:sz w:val="22"/>
          <w:lang w:val="en-US"/>
        </w:rPr>
        <w:t xml:space="preserve">Remaining details of </w:t>
      </w:r>
      <w:r w:rsidRPr="00031631">
        <w:rPr>
          <w:iCs/>
          <w:sz w:val="22"/>
          <w:lang w:val="en-US"/>
        </w:rPr>
        <w:t xml:space="preserve">DL </w:t>
      </w:r>
      <w:r>
        <w:rPr>
          <w:iCs/>
          <w:sz w:val="22"/>
          <w:lang w:val="en-US"/>
        </w:rPr>
        <w:t xml:space="preserve">PRS design </w:t>
      </w:r>
      <w:r w:rsidRPr="00031631">
        <w:rPr>
          <w:iCs/>
          <w:sz w:val="22"/>
          <w:lang w:val="en-US"/>
        </w:rPr>
        <w:t xml:space="preserve">for NR positioning”, Intel Corporation, Chongqing, </w:t>
      </w:r>
      <w:hyperlink r:id="rId17" w:history="1">
        <w:r>
          <w:rPr>
            <w:iCs/>
            <w:sz w:val="22"/>
            <w:lang w:val="en-US"/>
          </w:rPr>
          <w:t>China</w:t>
        </w:r>
        <w:r w:rsidRPr="00031631">
          <w:rPr>
            <w:iCs/>
            <w:sz w:val="22"/>
            <w:lang w:val="en-US"/>
          </w:rPr>
          <w:t xml:space="preserve">, </w:t>
        </w:r>
      </w:hyperlink>
      <w:r>
        <w:rPr>
          <w:iCs/>
          <w:sz w:val="22"/>
          <w:lang w:val="en-US"/>
        </w:rPr>
        <w:t>October</w:t>
      </w:r>
      <w:r w:rsidRPr="00031631">
        <w:rPr>
          <w:iCs/>
          <w:sz w:val="22"/>
          <w:lang w:val="en-US"/>
        </w:rPr>
        <w:t>, 2019</w:t>
      </w:r>
      <w:bookmarkEnd w:id="8"/>
    </w:p>
    <w:p w14:paraId="5CD633FC" w14:textId="77777777" w:rsidR="00E76043" w:rsidRDefault="00E76043" w:rsidP="00E76043">
      <w:pPr>
        <w:widowControl w:val="0"/>
        <w:numPr>
          <w:ilvl w:val="0"/>
          <w:numId w:val="19"/>
        </w:numPr>
        <w:overflowPunct/>
        <w:autoSpaceDE/>
        <w:adjustRightInd/>
        <w:jc w:val="both"/>
        <w:textAlignment w:val="auto"/>
        <w:rPr>
          <w:iCs/>
          <w:sz w:val="22"/>
          <w:lang w:val="en-US"/>
        </w:rPr>
      </w:pPr>
      <w:r w:rsidRPr="00031631">
        <w:rPr>
          <w:iCs/>
          <w:sz w:val="22"/>
          <w:lang w:val="en-US"/>
        </w:rPr>
        <w:t>R1-</w:t>
      </w:r>
      <w:r w:rsidRPr="00CF6EB3">
        <w:rPr>
          <w:iCs/>
          <w:sz w:val="22"/>
          <w:lang w:val="en-US"/>
        </w:rPr>
        <w:t>1910676</w:t>
      </w:r>
      <w:r w:rsidRPr="00031631">
        <w:rPr>
          <w:iCs/>
          <w:sz w:val="22"/>
          <w:lang w:val="en-US"/>
        </w:rPr>
        <w:t>, “</w:t>
      </w:r>
      <w:r>
        <w:rPr>
          <w:iCs/>
          <w:sz w:val="22"/>
          <w:lang w:val="en-US"/>
        </w:rPr>
        <w:t>Remaining details of p</w:t>
      </w:r>
      <w:r w:rsidRPr="00031631">
        <w:rPr>
          <w:iCs/>
          <w:sz w:val="22"/>
          <w:lang w:val="en-US"/>
        </w:rPr>
        <w:t xml:space="preserve">hysical layer measurements for NR positioning”, Intel Corporation, Chongqing, </w:t>
      </w:r>
      <w:hyperlink r:id="rId18" w:history="1">
        <w:r>
          <w:rPr>
            <w:iCs/>
            <w:sz w:val="22"/>
            <w:lang w:val="en-US"/>
          </w:rPr>
          <w:t>China</w:t>
        </w:r>
        <w:r w:rsidRPr="00031631">
          <w:rPr>
            <w:iCs/>
            <w:sz w:val="22"/>
            <w:lang w:val="en-US"/>
          </w:rPr>
          <w:t xml:space="preserve">, </w:t>
        </w:r>
      </w:hyperlink>
      <w:r>
        <w:rPr>
          <w:iCs/>
          <w:sz w:val="22"/>
          <w:lang w:val="en-US"/>
        </w:rPr>
        <w:t>October</w:t>
      </w:r>
      <w:r w:rsidRPr="00031631">
        <w:rPr>
          <w:iCs/>
          <w:sz w:val="22"/>
          <w:lang w:val="en-US"/>
        </w:rPr>
        <w:t>, 2019</w:t>
      </w:r>
    </w:p>
    <w:p w14:paraId="209538C5" w14:textId="77777777" w:rsidR="00E76043" w:rsidRDefault="00E76043" w:rsidP="00E76043">
      <w:pPr>
        <w:widowControl w:val="0"/>
        <w:numPr>
          <w:ilvl w:val="0"/>
          <w:numId w:val="19"/>
        </w:numPr>
        <w:overflowPunct/>
        <w:autoSpaceDE/>
        <w:adjustRightInd/>
        <w:jc w:val="both"/>
        <w:textAlignment w:val="auto"/>
        <w:rPr>
          <w:iCs/>
          <w:sz w:val="22"/>
          <w:lang w:val="en-US"/>
        </w:rPr>
      </w:pPr>
      <w:bookmarkStart w:id="10" w:name="_Ref21012879"/>
      <w:r w:rsidRPr="00031631">
        <w:rPr>
          <w:iCs/>
          <w:sz w:val="22"/>
          <w:lang w:val="en-US"/>
        </w:rPr>
        <w:t>R1-</w:t>
      </w:r>
      <w:r w:rsidRPr="0057579D">
        <w:rPr>
          <w:iCs/>
          <w:sz w:val="22"/>
          <w:lang w:val="en-US"/>
        </w:rPr>
        <w:t>1910677</w:t>
      </w:r>
      <w:r w:rsidRPr="00031631">
        <w:rPr>
          <w:iCs/>
          <w:sz w:val="22"/>
          <w:lang w:val="en-US"/>
        </w:rPr>
        <w:t>, “</w:t>
      </w:r>
      <w:r>
        <w:rPr>
          <w:iCs/>
          <w:sz w:val="22"/>
          <w:lang w:val="en-US"/>
        </w:rPr>
        <w:t xml:space="preserve">Remaining details of </w:t>
      </w:r>
      <w:r w:rsidRPr="00031631">
        <w:rPr>
          <w:iCs/>
          <w:sz w:val="22"/>
          <w:lang w:val="en-US"/>
        </w:rPr>
        <w:t xml:space="preserve">NR positioning physical layer procedures”, Intel Corporation, Chongqing, </w:t>
      </w:r>
      <w:hyperlink r:id="rId19" w:history="1">
        <w:r>
          <w:rPr>
            <w:iCs/>
            <w:sz w:val="22"/>
            <w:lang w:val="en-US"/>
          </w:rPr>
          <w:t>China</w:t>
        </w:r>
        <w:r w:rsidRPr="00031631">
          <w:rPr>
            <w:iCs/>
            <w:sz w:val="22"/>
            <w:lang w:val="en-US"/>
          </w:rPr>
          <w:t xml:space="preserve">, </w:t>
        </w:r>
      </w:hyperlink>
      <w:r>
        <w:rPr>
          <w:iCs/>
          <w:sz w:val="22"/>
          <w:lang w:val="en-US"/>
        </w:rPr>
        <w:t>October</w:t>
      </w:r>
      <w:r w:rsidRPr="00031631">
        <w:rPr>
          <w:iCs/>
          <w:sz w:val="22"/>
          <w:lang w:val="en-US"/>
        </w:rPr>
        <w:t>, 2019</w:t>
      </w:r>
      <w:bookmarkEnd w:id="10"/>
    </w:p>
    <w:bookmarkEnd w:id="9"/>
    <w:p w14:paraId="0F342784" w14:textId="6B64B825" w:rsidR="000938CA" w:rsidRDefault="000938CA" w:rsidP="00581439">
      <w:pPr>
        <w:pStyle w:val="Heading1"/>
        <w:tabs>
          <w:tab w:val="clear" w:pos="858"/>
        </w:tabs>
        <w:ind w:left="426" w:hanging="426"/>
      </w:pPr>
      <w:r>
        <w:t>Annex-A: RAN1#96bis Agreements on UL PRS</w:t>
      </w:r>
    </w:p>
    <w:p w14:paraId="15A94070" w14:textId="11F94C92" w:rsidR="000938CA" w:rsidRDefault="000938CA" w:rsidP="003A7104">
      <w:pPr>
        <w:pStyle w:val="3GPPText"/>
      </w:pPr>
      <w:r>
        <w:t>In this section, we provide list of agreements made by RAN1 with respect to UL PRS design at the previous meeting.</w:t>
      </w:r>
    </w:p>
    <w:tbl>
      <w:tblPr>
        <w:tblStyle w:val="TableGrid"/>
        <w:tblW w:w="0" w:type="auto"/>
        <w:tblInd w:w="-5" w:type="dxa"/>
        <w:tblLook w:val="04A0" w:firstRow="1" w:lastRow="0" w:firstColumn="1" w:lastColumn="0" w:noHBand="0" w:noVBand="1"/>
      </w:tblPr>
      <w:tblGrid>
        <w:gridCol w:w="9967"/>
      </w:tblGrid>
      <w:tr w:rsidR="000938CA" w14:paraId="1849C5C9" w14:textId="77777777" w:rsidTr="00CD18B5">
        <w:tc>
          <w:tcPr>
            <w:tcW w:w="9967" w:type="dxa"/>
          </w:tcPr>
          <w:p w14:paraId="58C37180" w14:textId="77777777" w:rsidR="000938CA" w:rsidRDefault="000938CA" w:rsidP="00CD18B5">
            <w:r w:rsidRPr="00D77C13">
              <w:rPr>
                <w:highlight w:val="green"/>
              </w:rPr>
              <w:t>Agreement:</w:t>
            </w:r>
          </w:p>
          <w:p w14:paraId="5CE62A3E" w14:textId="77777777" w:rsidR="000938CA" w:rsidRDefault="000938CA" w:rsidP="00CD18B5">
            <w:pPr>
              <w:pStyle w:val="3GPPAgreements"/>
            </w:pPr>
            <w:r>
              <w:lastRenderedPageBreak/>
              <w:t>Support the following configurations of SRS for positioning</w:t>
            </w:r>
          </w:p>
          <w:p w14:paraId="04EF7833" w14:textId="77777777" w:rsidR="000938CA" w:rsidRDefault="000938CA" w:rsidP="00CD18B5">
            <w:pPr>
              <w:pStyle w:val="3GPPAgreements"/>
              <w:numPr>
                <w:ilvl w:val="1"/>
                <w:numId w:val="8"/>
              </w:numPr>
            </w:pPr>
            <w:r>
              <w:t>Semi-persistent configuration</w:t>
            </w:r>
          </w:p>
          <w:p w14:paraId="71E2F0AD" w14:textId="77777777" w:rsidR="000938CA" w:rsidRDefault="000938CA" w:rsidP="00CD18B5">
            <w:pPr>
              <w:pStyle w:val="3GPPAgreements"/>
              <w:numPr>
                <w:ilvl w:val="1"/>
                <w:numId w:val="8"/>
              </w:numPr>
            </w:pPr>
            <w:r>
              <w:t>Periodic configuration</w:t>
            </w:r>
          </w:p>
          <w:p w14:paraId="2A3806DF" w14:textId="77777777" w:rsidR="000938CA" w:rsidRDefault="000938CA" w:rsidP="00CD18B5">
            <w:pPr>
              <w:pStyle w:val="3GPPAgreements"/>
              <w:numPr>
                <w:ilvl w:val="1"/>
                <w:numId w:val="8"/>
              </w:numPr>
            </w:pPr>
            <w:r>
              <w:t>Aperiodic configuration</w:t>
            </w:r>
          </w:p>
          <w:p w14:paraId="55A16550" w14:textId="77777777" w:rsidR="000938CA" w:rsidRDefault="000938CA" w:rsidP="00CD18B5">
            <w:r w:rsidRPr="00B9498D">
              <w:rPr>
                <w:highlight w:val="green"/>
              </w:rPr>
              <w:t>Agreement:</w:t>
            </w:r>
          </w:p>
          <w:p w14:paraId="2BB8A2BA" w14:textId="77777777" w:rsidR="000938CA" w:rsidRDefault="000938CA" w:rsidP="00CD18B5">
            <w:pPr>
              <w:pStyle w:val="3GPPAgreements"/>
            </w:pPr>
            <w:r w:rsidRPr="004B10D4">
              <w:rPr>
                <w:bCs/>
              </w:rPr>
              <w:t xml:space="preserve">For positioning, regarding the </w:t>
            </w:r>
            <w:r>
              <w:rPr>
                <w:bCs/>
              </w:rPr>
              <w:t xml:space="preserve">number of </w:t>
            </w:r>
            <w:r w:rsidRPr="004B10D4">
              <w:rPr>
                <w:bCs/>
              </w:rPr>
              <w:t xml:space="preserve">SRS symbols per resource, </w:t>
            </w:r>
            <w:r>
              <w:rPr>
                <w:bCs/>
              </w:rPr>
              <w:t xml:space="preserve">decide </w:t>
            </w:r>
            <w:r w:rsidRPr="004B10D4">
              <w:rPr>
                <w:bCs/>
              </w:rPr>
              <w:t>by RAN1#97</w:t>
            </w:r>
            <w:r>
              <w:rPr>
                <w:bCs/>
              </w:rPr>
              <w:t xml:space="preserve"> whether to</w:t>
            </w:r>
            <w:r w:rsidRPr="004B10D4">
              <w:t xml:space="preserve"> </w:t>
            </w:r>
            <w:r>
              <w:t>i</w:t>
            </w:r>
            <w:r w:rsidRPr="004B10D4">
              <w:t>ncrease the set of allowable number of SRS symbols per resource compared to the NR Rel-15 allowable set {1</w:t>
            </w:r>
            <w:proofErr w:type="gramStart"/>
            <w:r w:rsidRPr="004B10D4">
              <w:t>,2,4</w:t>
            </w:r>
            <w:proofErr w:type="gramEnd"/>
            <w:r w:rsidRPr="004B10D4">
              <w:t xml:space="preserve">}. </w:t>
            </w:r>
          </w:p>
          <w:p w14:paraId="65478C4A" w14:textId="77777777" w:rsidR="000938CA" w:rsidRDefault="000938CA" w:rsidP="00CD18B5">
            <w:pPr>
              <w:pStyle w:val="3GPPAgreements"/>
              <w:numPr>
                <w:ilvl w:val="1"/>
                <w:numId w:val="8"/>
              </w:numPr>
            </w:pPr>
            <w:r>
              <w:t>If it is not decided to increase the number of SRS symbols per resource by RAN1#97, i</w:t>
            </w:r>
            <w:r w:rsidRPr="004B10D4">
              <w:t>ncreas</w:t>
            </w:r>
            <w:r>
              <w:t>ing</w:t>
            </w:r>
            <w:r w:rsidRPr="004B10D4">
              <w:t xml:space="preserve"> the set of allowable number of SRS symbols per resource compared to the NR Rel-15 allowable set {1,2,4</w:t>
            </w:r>
            <w:r>
              <w:t>} will not be considered further after RAN1#97.</w:t>
            </w:r>
          </w:p>
          <w:p w14:paraId="04DDE11B" w14:textId="77777777" w:rsidR="000938CA" w:rsidRDefault="000938CA" w:rsidP="00CD18B5">
            <w:r w:rsidRPr="007555B1">
              <w:rPr>
                <w:highlight w:val="green"/>
              </w:rPr>
              <w:t>Agreement:</w:t>
            </w:r>
          </w:p>
          <w:p w14:paraId="4F1183B4" w14:textId="77777777" w:rsidR="000938CA" w:rsidRDefault="000938CA" w:rsidP="00CD18B5">
            <w:pPr>
              <w:pStyle w:val="3GPPAgreements"/>
            </w:pPr>
            <w:r>
              <w:t xml:space="preserve">For positioning, regarding the possible SRS symbol locations per slot decide by RAN1#97 whether the SRS can be configured only in the last N symbols of a slot with N&gt;6 </w:t>
            </w:r>
          </w:p>
          <w:p w14:paraId="6DF66163" w14:textId="35EDCD4A" w:rsidR="000938CA" w:rsidRDefault="000938CA" w:rsidP="00CD18B5">
            <w:pPr>
              <w:pStyle w:val="3GPPAgreements"/>
              <w:numPr>
                <w:ilvl w:val="1"/>
                <w:numId w:val="8"/>
              </w:numPr>
            </w:pPr>
            <w:r>
              <w:t>If the above decision is not made by RAN1#97, configuring SRS only in the last N symbols of a slot with N&gt;6 will not be discussed further after RAN1#97.</w:t>
            </w:r>
          </w:p>
          <w:p w14:paraId="2D4BB51A" w14:textId="77777777" w:rsidR="000938CA" w:rsidRDefault="000938CA" w:rsidP="00CD18B5">
            <w:r w:rsidRPr="00C73062">
              <w:rPr>
                <w:highlight w:val="green"/>
              </w:rPr>
              <w:t>Agreement:</w:t>
            </w:r>
          </w:p>
          <w:p w14:paraId="4C6F6ED3" w14:textId="77777777" w:rsidR="000938CA" w:rsidRDefault="000938CA" w:rsidP="00CD18B5">
            <w:pPr>
              <w:pStyle w:val="3GPPAgreements"/>
            </w:pPr>
            <w:r>
              <w:t>Select one or both of the following options to support staggered SRS transmissions for UL SRS positioning</w:t>
            </w:r>
          </w:p>
          <w:p w14:paraId="69FB8052" w14:textId="77777777" w:rsidR="000938CA" w:rsidRDefault="000938CA" w:rsidP="00CD18B5">
            <w:pPr>
              <w:pStyle w:val="3GPPAgreements"/>
              <w:numPr>
                <w:ilvl w:val="1"/>
                <w:numId w:val="8"/>
              </w:numPr>
            </w:pPr>
            <w:r w:rsidRPr="002D73E2">
              <w:t>Staggered patterns</w:t>
            </w:r>
            <w:r>
              <w:t xml:space="preserve"> (a collection of SRS symbols from the same antenna port with different offsets for at least some symbols) in a single SRS resource</w:t>
            </w:r>
          </w:p>
          <w:p w14:paraId="7076CAAA" w14:textId="77777777" w:rsidR="000938CA" w:rsidRDefault="000938CA" w:rsidP="00CD18B5">
            <w:pPr>
              <w:pStyle w:val="3GPPAgreements"/>
              <w:numPr>
                <w:ilvl w:val="1"/>
                <w:numId w:val="8"/>
              </w:numPr>
            </w:pPr>
            <w:r>
              <w:t>Configuration of the same antenna port for the transmission of SRS symbols in different SRS resources in a SRS resource set.</w:t>
            </w:r>
          </w:p>
        </w:tc>
      </w:tr>
    </w:tbl>
    <w:p w14:paraId="1919D7F7" w14:textId="77777777" w:rsidR="000938CA" w:rsidRDefault="000938CA" w:rsidP="000938CA">
      <w:pPr>
        <w:pStyle w:val="3GPPText"/>
      </w:pPr>
    </w:p>
    <w:p w14:paraId="1527CB1A" w14:textId="77777777" w:rsidR="001B47EF" w:rsidRDefault="001B47EF" w:rsidP="001B47EF">
      <w:pPr>
        <w:pStyle w:val="3GPPText"/>
      </w:pPr>
      <w:r w:rsidRPr="00154226">
        <w:rPr>
          <w:b/>
        </w:rPr>
        <w:t>RAN1#</w:t>
      </w:r>
      <w:r>
        <w:rPr>
          <w:b/>
        </w:rPr>
        <w:t>97</w:t>
      </w:r>
      <w:r w:rsidRPr="00154226">
        <w:rPr>
          <w:b/>
        </w:rPr>
        <w:t xml:space="preserve"> Agreements</w:t>
      </w:r>
    </w:p>
    <w:tbl>
      <w:tblPr>
        <w:tblStyle w:val="TableGrid"/>
        <w:tblW w:w="0" w:type="auto"/>
        <w:tblLook w:val="04A0" w:firstRow="1" w:lastRow="0" w:firstColumn="1" w:lastColumn="0" w:noHBand="0" w:noVBand="1"/>
      </w:tblPr>
      <w:tblGrid>
        <w:gridCol w:w="9962"/>
      </w:tblGrid>
      <w:tr w:rsidR="001B47EF" w:rsidRPr="008617E4" w14:paraId="0355E59C" w14:textId="77777777" w:rsidTr="004C418F">
        <w:tc>
          <w:tcPr>
            <w:tcW w:w="9962" w:type="dxa"/>
          </w:tcPr>
          <w:p w14:paraId="32A77465" w14:textId="77777777" w:rsidR="001B47EF" w:rsidRPr="008617E4" w:rsidRDefault="001B47EF" w:rsidP="004C418F">
            <w:r w:rsidRPr="008617E4">
              <w:rPr>
                <w:highlight w:val="green"/>
              </w:rPr>
              <w:t>Agreement:</w:t>
            </w:r>
          </w:p>
          <w:p w14:paraId="5D291943" w14:textId="77777777" w:rsidR="001B47EF" w:rsidRPr="00046D01" w:rsidRDefault="001B47EF" w:rsidP="004C418F">
            <w:pPr>
              <w:pStyle w:val="3GPPAgreements"/>
              <w:rPr>
                <w:sz w:val="20"/>
              </w:rPr>
            </w:pPr>
            <w:r w:rsidRPr="00046D01">
              <w:rPr>
                <w:sz w:val="20"/>
              </w:rPr>
              <w:t>SRS transmissions for positioning are realized with staggered patterns (a collection of SRS symbols from the same antenna port with different offsets for at least some symbols) in a single SRS resource</w:t>
            </w:r>
          </w:p>
          <w:p w14:paraId="0CBAFFA0" w14:textId="77777777" w:rsidR="001B47EF" w:rsidRPr="00046D01" w:rsidRDefault="001B47EF" w:rsidP="004C418F">
            <w:pPr>
              <w:pStyle w:val="3GPPAgreements"/>
              <w:numPr>
                <w:ilvl w:val="1"/>
                <w:numId w:val="8"/>
              </w:numPr>
              <w:rPr>
                <w:sz w:val="20"/>
              </w:rPr>
            </w:pPr>
            <w:r w:rsidRPr="00046D01">
              <w:rPr>
                <w:sz w:val="20"/>
              </w:rPr>
              <w:t>FFS: construction of the pattern inside the SRS resource structure</w:t>
            </w:r>
          </w:p>
          <w:p w14:paraId="7CED6042" w14:textId="77777777" w:rsidR="001B47EF" w:rsidRPr="008617E4" w:rsidRDefault="001B47EF" w:rsidP="004C418F">
            <w:r w:rsidRPr="008617E4">
              <w:rPr>
                <w:highlight w:val="green"/>
              </w:rPr>
              <w:t>Agreement:</w:t>
            </w:r>
          </w:p>
          <w:p w14:paraId="3992BA97" w14:textId="77777777" w:rsidR="001B47EF" w:rsidRPr="00046D01" w:rsidRDefault="001B47EF" w:rsidP="004C418F">
            <w:pPr>
              <w:pStyle w:val="3GPPAgreements"/>
              <w:rPr>
                <w:sz w:val="20"/>
              </w:rPr>
            </w:pPr>
            <w:r w:rsidRPr="00046D01">
              <w:rPr>
                <w:sz w:val="20"/>
              </w:rPr>
              <w:t>For positioning, the number of consecutive OFDM symbols in an SRS resource is configurable with one of the values in the set {1, 2, 4, 8, 12}</w:t>
            </w:r>
          </w:p>
          <w:p w14:paraId="4D0CFB03" w14:textId="77777777" w:rsidR="001B47EF" w:rsidRPr="00046D01" w:rsidRDefault="001B47EF" w:rsidP="004C418F">
            <w:pPr>
              <w:pStyle w:val="3GPPAgreements"/>
              <w:numPr>
                <w:ilvl w:val="1"/>
                <w:numId w:val="8"/>
              </w:numPr>
              <w:rPr>
                <w:sz w:val="20"/>
              </w:rPr>
            </w:pPr>
            <w:r w:rsidRPr="00046D01">
              <w:rPr>
                <w:sz w:val="20"/>
              </w:rPr>
              <w:t>FFS: Other values including 3,6,14</w:t>
            </w:r>
          </w:p>
          <w:p w14:paraId="060678DC" w14:textId="77777777" w:rsidR="001B47EF" w:rsidRDefault="001B47EF" w:rsidP="004C418F">
            <w:pPr>
              <w:pStyle w:val="3GPPAgreements"/>
              <w:numPr>
                <w:ilvl w:val="1"/>
                <w:numId w:val="8"/>
              </w:numPr>
              <w:rPr>
                <w:sz w:val="20"/>
              </w:rPr>
            </w:pPr>
            <w:r w:rsidRPr="00046D01">
              <w:rPr>
                <w:sz w:val="20"/>
              </w:rPr>
              <w:t>Note: Values of 1, 2 and 4 within an SRS resource can already be configured in Rel-15</w:t>
            </w:r>
          </w:p>
          <w:p w14:paraId="4DB59B39" w14:textId="77777777" w:rsidR="001B47EF" w:rsidRPr="008617E4" w:rsidRDefault="001B47EF" w:rsidP="004C418F">
            <w:r w:rsidRPr="008617E4">
              <w:rPr>
                <w:highlight w:val="green"/>
              </w:rPr>
              <w:t>Agreement:</w:t>
            </w:r>
          </w:p>
          <w:p w14:paraId="4B10BEEF" w14:textId="77777777" w:rsidR="001B47EF" w:rsidRPr="00046D01" w:rsidRDefault="001B47EF" w:rsidP="004C418F">
            <w:pPr>
              <w:pStyle w:val="3GPPAgreements"/>
              <w:rPr>
                <w:sz w:val="20"/>
              </w:rPr>
            </w:pPr>
            <w:r w:rsidRPr="00046D01">
              <w:rPr>
                <w:sz w:val="20"/>
              </w:rPr>
              <w:t xml:space="preserve">For positioning, starting positions in the time domain for the SRS resource can be anywhere in the slot, i.e. an offset </w:t>
            </w:r>
            <w:proofErr w:type="spellStart"/>
            <w:r w:rsidRPr="00046D01">
              <w:rPr>
                <w:sz w:val="20"/>
              </w:rPr>
              <w:t>l</w:t>
            </w:r>
            <w:r w:rsidRPr="00046D01">
              <w:rPr>
                <w:sz w:val="20"/>
                <w:vertAlign w:val="subscript"/>
              </w:rPr>
              <w:t>offset</w:t>
            </w:r>
            <w:proofErr w:type="spellEnd"/>
            <w:r w:rsidRPr="00046D01">
              <w:rPr>
                <w:sz w:val="20"/>
              </w:rPr>
              <w:t xml:space="preserve"> range of {0</w:t>
            </w:r>
            <w:proofErr w:type="gramStart"/>
            <w:r w:rsidRPr="00046D01">
              <w:rPr>
                <w:sz w:val="20"/>
              </w:rPr>
              <w:t>,1</w:t>
            </w:r>
            <w:proofErr w:type="gramEnd"/>
            <w:r w:rsidRPr="00046D01">
              <w:rPr>
                <w:sz w:val="20"/>
              </w:rPr>
              <w:t>,…,13}.</w:t>
            </w:r>
          </w:p>
          <w:p w14:paraId="45C2C12D" w14:textId="77777777" w:rsidR="001B47EF" w:rsidRPr="008617E4" w:rsidRDefault="001B47EF" w:rsidP="004C418F">
            <w:r w:rsidRPr="008617E4">
              <w:rPr>
                <w:highlight w:val="green"/>
              </w:rPr>
              <w:t>Agreement:</w:t>
            </w:r>
          </w:p>
          <w:p w14:paraId="5B79BC27" w14:textId="77777777" w:rsidR="001B47EF" w:rsidRPr="00046D01" w:rsidRDefault="001B47EF" w:rsidP="004C418F">
            <w:pPr>
              <w:pStyle w:val="3GPPAgreements"/>
              <w:rPr>
                <w:sz w:val="20"/>
              </w:rPr>
            </w:pPr>
            <w:r w:rsidRPr="00046D01">
              <w:rPr>
                <w:sz w:val="20"/>
              </w:rPr>
              <w:lastRenderedPageBreak/>
              <w:t>For positioning, with regard to UL Beam management/alignment towards serving and neighboring cells, at least the following (option 2 from prior agreement) can be used:</w:t>
            </w:r>
          </w:p>
          <w:p w14:paraId="68341814" w14:textId="77777777" w:rsidR="001B47EF" w:rsidRPr="00046D01" w:rsidRDefault="001B47EF" w:rsidP="004C418F">
            <w:pPr>
              <w:pStyle w:val="3GPPAgreements"/>
              <w:numPr>
                <w:ilvl w:val="1"/>
                <w:numId w:val="8"/>
              </w:numPr>
              <w:rPr>
                <w:sz w:val="20"/>
              </w:rPr>
            </w:pPr>
            <w:r w:rsidRPr="00046D01">
              <w:rPr>
                <w:sz w:val="20"/>
              </w:rPr>
              <w:t>UE Tx beam-sweeping on UL SRS transmissions across multiple UL SRS Resources</w:t>
            </w:r>
          </w:p>
          <w:p w14:paraId="318CB765" w14:textId="77777777" w:rsidR="001B47EF" w:rsidRPr="00046D01" w:rsidRDefault="001B47EF" w:rsidP="004C418F">
            <w:pPr>
              <w:pStyle w:val="3GPPAgreements"/>
              <w:numPr>
                <w:ilvl w:val="1"/>
                <w:numId w:val="8"/>
              </w:numPr>
              <w:rPr>
                <w:sz w:val="20"/>
              </w:rPr>
            </w:pPr>
            <w:r w:rsidRPr="00046D01">
              <w:rPr>
                <w:sz w:val="20"/>
              </w:rPr>
              <w:t>FFS: other options</w:t>
            </w:r>
          </w:p>
          <w:p w14:paraId="6D05C833" w14:textId="77777777" w:rsidR="001B47EF" w:rsidRPr="008617E4" w:rsidRDefault="001B47EF" w:rsidP="004C418F">
            <w:r w:rsidRPr="008617E4">
              <w:rPr>
                <w:highlight w:val="green"/>
              </w:rPr>
              <w:t>Agreement:</w:t>
            </w:r>
          </w:p>
          <w:p w14:paraId="11DE40BF" w14:textId="77777777" w:rsidR="001B47EF" w:rsidRPr="00046D01" w:rsidRDefault="001B47EF" w:rsidP="004C418F">
            <w:pPr>
              <w:pStyle w:val="3GPPAgreements"/>
              <w:rPr>
                <w:sz w:val="20"/>
              </w:rPr>
            </w:pPr>
            <w:r w:rsidRPr="00046D01">
              <w:rPr>
                <w:sz w:val="20"/>
              </w:rPr>
              <w:t>For positioning, the SRS comb size set is extended from {2,4} to {2,4,8}</w:t>
            </w:r>
          </w:p>
          <w:p w14:paraId="16668860" w14:textId="77777777" w:rsidR="001B47EF" w:rsidRPr="00046D01" w:rsidRDefault="001B47EF" w:rsidP="004C418F">
            <w:pPr>
              <w:pStyle w:val="3GPPAgreements"/>
              <w:numPr>
                <w:ilvl w:val="1"/>
                <w:numId w:val="8"/>
              </w:numPr>
              <w:rPr>
                <w:sz w:val="20"/>
              </w:rPr>
            </w:pPr>
            <w:r w:rsidRPr="00046D01">
              <w:rPr>
                <w:sz w:val="20"/>
              </w:rPr>
              <w:t>FFS: Additional comb sizes: 1, 6, 12</w:t>
            </w:r>
          </w:p>
          <w:p w14:paraId="768A8C0F" w14:textId="77777777" w:rsidR="001B47EF" w:rsidRPr="00046D01" w:rsidRDefault="001B47EF" w:rsidP="004C418F">
            <w:pPr>
              <w:pStyle w:val="3GPPAgreements"/>
              <w:numPr>
                <w:ilvl w:val="1"/>
                <w:numId w:val="8"/>
              </w:numPr>
              <w:rPr>
                <w:sz w:val="20"/>
              </w:rPr>
            </w:pPr>
            <w:r w:rsidRPr="00046D01">
              <w:rPr>
                <w:sz w:val="20"/>
              </w:rPr>
              <w:t>Note: For the comb sizes of 6 and 12, the number of PRBs may be restricted if currently defined sequences are to be used</w:t>
            </w:r>
          </w:p>
          <w:p w14:paraId="3C2C1CB3" w14:textId="77777777" w:rsidR="001B47EF" w:rsidRPr="00505ABC" w:rsidRDefault="001B47EF" w:rsidP="004C418F">
            <w:pPr>
              <w:pStyle w:val="3GPPAgreements"/>
              <w:numPr>
                <w:ilvl w:val="1"/>
                <w:numId w:val="8"/>
              </w:numPr>
              <w:rPr>
                <w:sz w:val="20"/>
              </w:rPr>
            </w:pPr>
            <w:r w:rsidRPr="00046D01">
              <w:rPr>
                <w:sz w:val="20"/>
              </w:rPr>
              <w:t>FFS: Maximum number of cyclic shifts for the different comb sizes (cyclic shifts for comb sizes of 2 and 4 already exist in Rel-15)</w:t>
            </w:r>
          </w:p>
        </w:tc>
      </w:tr>
    </w:tbl>
    <w:p w14:paraId="67D46F8F" w14:textId="3F05CE15" w:rsidR="004B2644" w:rsidRDefault="004B2644" w:rsidP="004B2644">
      <w:pPr>
        <w:pStyle w:val="3GPPText"/>
      </w:pPr>
      <w:r w:rsidRPr="00154226">
        <w:rPr>
          <w:b/>
        </w:rPr>
        <w:lastRenderedPageBreak/>
        <w:t>RAN1#</w:t>
      </w:r>
      <w:r>
        <w:rPr>
          <w:b/>
        </w:rPr>
        <w:t>98</w:t>
      </w:r>
      <w:r w:rsidRPr="00154226">
        <w:rPr>
          <w:b/>
        </w:rPr>
        <w:t xml:space="preserve"> Agreements</w:t>
      </w:r>
    </w:p>
    <w:tbl>
      <w:tblPr>
        <w:tblStyle w:val="TableGrid"/>
        <w:tblW w:w="0" w:type="auto"/>
        <w:tblLook w:val="04A0" w:firstRow="1" w:lastRow="0" w:firstColumn="1" w:lastColumn="0" w:noHBand="0" w:noVBand="1"/>
      </w:tblPr>
      <w:tblGrid>
        <w:gridCol w:w="9962"/>
      </w:tblGrid>
      <w:tr w:rsidR="004B2644" w14:paraId="32AC1219" w14:textId="77777777" w:rsidTr="004B2644">
        <w:tc>
          <w:tcPr>
            <w:tcW w:w="9962" w:type="dxa"/>
          </w:tcPr>
          <w:p w14:paraId="32E8C6D7" w14:textId="77777777" w:rsidR="004B2644" w:rsidRDefault="004B2644" w:rsidP="004B2644">
            <w:pPr>
              <w:rPr>
                <w:lang w:eastAsia="x-none"/>
              </w:rPr>
            </w:pPr>
            <w:r w:rsidRPr="00CE382F">
              <w:rPr>
                <w:highlight w:val="green"/>
                <w:lang w:eastAsia="x-none"/>
              </w:rPr>
              <w:t>Agreement:</w:t>
            </w:r>
          </w:p>
          <w:p w14:paraId="2720F202" w14:textId="77777777" w:rsidR="004B2644" w:rsidRPr="004B2644" w:rsidRDefault="004B2644" w:rsidP="004B2644">
            <w:pPr>
              <w:pStyle w:val="3GPPAgreements"/>
              <w:rPr>
                <w:sz w:val="20"/>
              </w:rPr>
            </w:pPr>
            <w:r w:rsidRPr="004B2644">
              <w:rPr>
                <w:sz w:val="20"/>
              </w:rPr>
              <w:t xml:space="preserve">The RE pattern of an SRS resource for positioning is configured with a comb offset for the first symbol in an SRS resource. </w:t>
            </w:r>
          </w:p>
          <w:p w14:paraId="35F110A4" w14:textId="77777777" w:rsidR="004B2644" w:rsidRPr="004B2644" w:rsidRDefault="004B2644" w:rsidP="004B2644">
            <w:pPr>
              <w:pStyle w:val="3GPPAgreements"/>
              <w:rPr>
                <w:sz w:val="20"/>
              </w:rPr>
            </w:pPr>
            <w:r w:rsidRPr="004B2644">
              <w:rPr>
                <w:sz w:val="20"/>
              </w:rPr>
              <w:t xml:space="preserve">The relative RE offsets of following symbols are defined relative to the comb offset of the first symbol in the SRS resource. </w:t>
            </w:r>
          </w:p>
          <w:p w14:paraId="7C183C37" w14:textId="77777777" w:rsidR="004B2644" w:rsidRPr="004B2644" w:rsidRDefault="004B2644" w:rsidP="004B2644">
            <w:pPr>
              <w:pStyle w:val="3GPPAgreements"/>
              <w:rPr>
                <w:sz w:val="20"/>
              </w:rPr>
            </w:pPr>
            <w:r w:rsidRPr="004B2644">
              <w:rPr>
                <w:sz w:val="20"/>
              </w:rPr>
              <w:t>A relative RE offset of each of the following symbols is derived from the configured number of symbols for an SRS resource, the comb size for the SRS resource and the SRS symbol index within the SRS resource.</w:t>
            </w:r>
          </w:p>
          <w:p w14:paraId="48CB059D" w14:textId="77777777" w:rsidR="004B2644" w:rsidRPr="004B2644" w:rsidRDefault="004B2644" w:rsidP="004B2644">
            <w:pPr>
              <w:pStyle w:val="3GPPAgreements"/>
              <w:numPr>
                <w:ilvl w:val="1"/>
                <w:numId w:val="8"/>
              </w:numPr>
              <w:rPr>
                <w:sz w:val="20"/>
              </w:rPr>
            </w:pPr>
            <w:r w:rsidRPr="004B2644">
              <w:rPr>
                <w:sz w:val="20"/>
              </w:rPr>
              <w:t>FFS: The use of the following for deriving the relative offset in addition to the above</w:t>
            </w:r>
          </w:p>
          <w:p w14:paraId="2FA326C9" w14:textId="77777777" w:rsidR="004B2644" w:rsidRPr="004B2644" w:rsidRDefault="004B2644" w:rsidP="004B2644">
            <w:pPr>
              <w:pStyle w:val="3GPPAgreements"/>
              <w:numPr>
                <w:ilvl w:val="2"/>
                <w:numId w:val="8"/>
              </w:numPr>
              <w:rPr>
                <w:sz w:val="20"/>
              </w:rPr>
            </w:pPr>
            <w:r w:rsidRPr="004B2644">
              <w:rPr>
                <w:sz w:val="20"/>
              </w:rPr>
              <w:t>A configurable number of consecutive symbols with the same offset</w:t>
            </w:r>
          </w:p>
          <w:p w14:paraId="2113C330" w14:textId="77777777" w:rsidR="004B2644" w:rsidRPr="004B2644" w:rsidRDefault="004B2644" w:rsidP="004B2644">
            <w:pPr>
              <w:pStyle w:val="3GPPAgreements"/>
              <w:numPr>
                <w:ilvl w:val="2"/>
                <w:numId w:val="8"/>
              </w:numPr>
              <w:rPr>
                <w:sz w:val="20"/>
              </w:rPr>
            </w:pPr>
            <w:r w:rsidRPr="004B2644">
              <w:rPr>
                <w:sz w:val="20"/>
              </w:rPr>
              <w:t>Repetition factor</w:t>
            </w:r>
          </w:p>
          <w:p w14:paraId="0E33DDEF" w14:textId="77777777" w:rsidR="004B2644" w:rsidRDefault="004B2644" w:rsidP="004B2644">
            <w:pPr>
              <w:pStyle w:val="3GPPAgreements"/>
              <w:numPr>
                <w:ilvl w:val="1"/>
                <w:numId w:val="8"/>
              </w:numPr>
              <w:rPr>
                <w:lang w:eastAsia="x-none"/>
              </w:rPr>
            </w:pPr>
            <w:r w:rsidRPr="004B2644">
              <w:rPr>
                <w:sz w:val="20"/>
              </w:rPr>
              <w:t>No additional parameters will be considered</w:t>
            </w:r>
          </w:p>
          <w:p w14:paraId="76D5D6F6" w14:textId="77777777" w:rsidR="004B2644" w:rsidRDefault="004B2644" w:rsidP="00250B6B">
            <w:pPr>
              <w:pStyle w:val="3GPPAgreements"/>
              <w:numPr>
                <w:ilvl w:val="0"/>
                <w:numId w:val="0"/>
              </w:numPr>
              <w:ind w:left="284" w:hanging="284"/>
              <w:rPr>
                <w:lang w:eastAsia="x-none"/>
              </w:rPr>
            </w:pPr>
          </w:p>
          <w:p w14:paraId="04A4A3F7" w14:textId="77777777" w:rsidR="004B2644" w:rsidRPr="0093057A" w:rsidRDefault="004B2644" w:rsidP="004B2644">
            <w:pPr>
              <w:rPr>
                <w:u w:val="single"/>
                <w:lang w:eastAsia="x-none"/>
              </w:rPr>
            </w:pPr>
            <w:r w:rsidRPr="0093057A">
              <w:rPr>
                <w:u w:val="single"/>
                <w:lang w:eastAsia="x-none"/>
              </w:rPr>
              <w:t>Conclusion:</w:t>
            </w:r>
          </w:p>
          <w:p w14:paraId="3B32F34D" w14:textId="77777777" w:rsidR="004B2644" w:rsidRPr="004B2644" w:rsidRDefault="004B2644" w:rsidP="004B2644">
            <w:pPr>
              <w:pStyle w:val="3GPPAgreements"/>
              <w:rPr>
                <w:sz w:val="20"/>
              </w:rPr>
            </w:pPr>
            <w:r w:rsidRPr="004B2644">
              <w:rPr>
                <w:sz w:val="20"/>
              </w:rPr>
              <w:t>No additional comb sizes for SRS for positioning purposes will be introduced in Rel-16 beyond those already agreed.</w:t>
            </w:r>
          </w:p>
          <w:p w14:paraId="2CACB022" w14:textId="77777777" w:rsidR="004B2644" w:rsidRDefault="004B2644" w:rsidP="00250B6B">
            <w:pPr>
              <w:pStyle w:val="3GPPAgreements"/>
              <w:numPr>
                <w:ilvl w:val="0"/>
                <w:numId w:val="0"/>
              </w:numPr>
              <w:ind w:left="284" w:hanging="284"/>
              <w:rPr>
                <w:lang w:eastAsia="x-none"/>
              </w:rPr>
            </w:pPr>
          </w:p>
          <w:p w14:paraId="77EDD60D" w14:textId="77777777" w:rsidR="004B2644" w:rsidRPr="003972B6" w:rsidRDefault="004B2644" w:rsidP="004B2644">
            <w:pPr>
              <w:rPr>
                <w:u w:val="single"/>
                <w:lang w:eastAsia="x-none"/>
              </w:rPr>
            </w:pPr>
            <w:r w:rsidRPr="003972B6">
              <w:rPr>
                <w:u w:val="single"/>
                <w:lang w:eastAsia="x-none"/>
              </w:rPr>
              <w:t>Conclusion:</w:t>
            </w:r>
          </w:p>
          <w:p w14:paraId="1581E147" w14:textId="4327C643" w:rsidR="004B2644" w:rsidRPr="00250B6B" w:rsidRDefault="004B2644" w:rsidP="000938CA">
            <w:pPr>
              <w:pStyle w:val="3GPPAgreements"/>
              <w:rPr>
                <w:sz w:val="20"/>
              </w:rPr>
            </w:pPr>
            <w:r w:rsidRPr="004B2644">
              <w:rPr>
                <w:sz w:val="20"/>
              </w:rPr>
              <w:t>No additional number of symbols per SRS resource other than the values already agreed is supported</w:t>
            </w:r>
          </w:p>
        </w:tc>
      </w:tr>
    </w:tbl>
    <w:p w14:paraId="6E8CE457" w14:textId="77777777" w:rsidR="0087734F" w:rsidRPr="00407FD9" w:rsidRDefault="0087734F" w:rsidP="008F73AD"/>
    <w:sectPr w:rsidR="0087734F" w:rsidRPr="00407FD9" w:rsidSect="00E76043">
      <w:headerReference w:type="even" r:id="rId20"/>
      <w:footerReference w:type="even" r:id="rId21"/>
      <w:footerReference w:type="default" r:id="rId2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206C4" w14:textId="77777777" w:rsidR="00402912" w:rsidRDefault="00402912">
      <w:r>
        <w:separator/>
      </w:r>
    </w:p>
  </w:endnote>
  <w:endnote w:type="continuationSeparator" w:id="0">
    <w:p w14:paraId="35598B98" w14:textId="77777777" w:rsidR="00402912" w:rsidRDefault="00402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A65BC7" w:rsidRDefault="00A65BC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A65BC7" w:rsidRDefault="00A65BC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A65BC7" w:rsidRPr="00270202" w:rsidRDefault="00A65BC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92225">
      <w:rPr>
        <w:rStyle w:val="CharChar2"/>
        <w:b/>
        <w:i/>
        <w:noProof/>
        <w:sz w:val="18"/>
      </w:rPr>
      <w:t>10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92225">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D3BC3" w14:textId="77777777" w:rsidR="00402912" w:rsidRDefault="00402912">
      <w:r>
        <w:separator/>
      </w:r>
    </w:p>
  </w:footnote>
  <w:footnote w:type="continuationSeparator" w:id="0">
    <w:p w14:paraId="718C618C" w14:textId="77777777" w:rsidR="00402912" w:rsidRDefault="00402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A65BC7" w:rsidRDefault="00A65BC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141"/>
        </w:tabs>
        <w:ind w:left="141" w:hanging="567"/>
      </w:pPr>
    </w:lvl>
  </w:abstractNum>
  <w:abstractNum w:abstractNumId="1" w15:restartNumberingAfterBreak="0">
    <w:nsid w:val="01B361D9"/>
    <w:multiLevelType w:val="multilevel"/>
    <w:tmpl w:val="1898D23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261A015C"/>
    <w:lvl w:ilvl="0">
      <w:start w:val="1"/>
      <w:numFmt w:val="decimal"/>
      <w:pStyle w:val="Heading1"/>
      <w:lvlText w:val="%1"/>
      <w:lvlJc w:val="left"/>
      <w:pPr>
        <w:tabs>
          <w:tab w:val="num" w:pos="858"/>
        </w:tabs>
        <w:ind w:left="858"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0D702A"/>
    <w:multiLevelType w:val="hybridMultilevel"/>
    <w:tmpl w:val="8766B4E0"/>
    <w:lvl w:ilvl="0" w:tplc="14E01E6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0734512"/>
    <w:multiLevelType w:val="hybridMultilevel"/>
    <w:tmpl w:val="4ADA206A"/>
    <w:lvl w:ilvl="0" w:tplc="29480634">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42136C"/>
    <w:multiLevelType w:val="hybridMultilevel"/>
    <w:tmpl w:val="851C19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ED0CF1"/>
    <w:multiLevelType w:val="hybridMultilevel"/>
    <w:tmpl w:val="CD84E6D0"/>
    <w:lvl w:ilvl="0" w:tplc="D11E1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0B22B0"/>
    <w:multiLevelType w:val="multilevel"/>
    <w:tmpl w:val="0612248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8733900"/>
    <w:multiLevelType w:val="multilevel"/>
    <w:tmpl w:val="7A906378"/>
    <w:numStyleLink w:val="3GPPListofBullets"/>
  </w:abstractNum>
  <w:abstractNum w:abstractNumId="13" w15:restartNumberingAfterBreak="0">
    <w:nsid w:val="1DF858AC"/>
    <w:multiLevelType w:val="multilevel"/>
    <w:tmpl w:val="34BA21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817E1C"/>
    <w:multiLevelType w:val="multilevel"/>
    <w:tmpl w:val="7A906378"/>
    <w:numStyleLink w:val="3GPPListofBullets"/>
  </w:abstractNum>
  <w:abstractNum w:abstractNumId="23" w15:restartNumberingAfterBreak="0">
    <w:nsid w:val="47AC4D65"/>
    <w:multiLevelType w:val="multilevel"/>
    <w:tmpl w:val="DAFCA49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F187817"/>
    <w:multiLevelType w:val="multilevel"/>
    <w:tmpl w:val="7A906378"/>
    <w:numStyleLink w:val="3GPPListofBullets"/>
  </w:abstractNum>
  <w:abstractNum w:abstractNumId="25" w15:restartNumberingAfterBreak="0">
    <w:nsid w:val="607C3259"/>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636A1C6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8361C0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E660789"/>
    <w:multiLevelType w:val="multilevel"/>
    <w:tmpl w:val="A41EA3A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70CD413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17"/>
  </w:num>
  <w:num w:numId="4">
    <w:abstractNumId w:val="18"/>
  </w:num>
  <w:num w:numId="5">
    <w:abstractNumId w:val="8"/>
  </w:num>
  <w:num w:numId="6">
    <w:abstractNumId w:val="4"/>
  </w:num>
  <w:num w:numId="7">
    <w:abstractNumId w:val="19"/>
  </w:num>
  <w:num w:numId="8">
    <w:abstractNumId w:val="21"/>
  </w:num>
  <w:num w:numId="9">
    <w:abstractNumId w:val="2"/>
  </w:num>
  <w:num w:numId="10">
    <w:abstractNumId w:val="7"/>
  </w:num>
  <w:num w:numId="11">
    <w:abstractNumId w:val="10"/>
  </w:num>
  <w:num w:numId="12">
    <w:abstractNumId w:val="24"/>
  </w:num>
  <w:num w:numId="13">
    <w:abstractNumId w:val="12"/>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2"/>
    <w:lvlOverride w:ilvl="0">
      <w:startOverride w:val="1"/>
      <w:lvl w:ilvl="0">
        <w:start w:val="1"/>
        <w:numFmt w:val="decimal"/>
        <w:lvlText w:val="Proposal %1:"/>
        <w:lvlJc w:val="left"/>
        <w:pPr>
          <w:ind w:left="0" w:firstLine="0"/>
        </w:pPr>
        <w:rPr>
          <w:rFonts w:ascii="Times New Roman" w:hAnsi="Times New Roman" w:hint="default"/>
          <w:b/>
          <w:color w:val="auto"/>
          <w:sz w:val="22"/>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17">
    <w:abstractNumId w:val="1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4"/>
  </w:num>
  <w:num w:numId="21">
    <w:abstractNumId w:val="21"/>
  </w:num>
  <w:num w:numId="22">
    <w:abstractNumId w:val="20"/>
  </w:num>
  <w:num w:numId="23">
    <w:abstractNumId w:val="21"/>
  </w:num>
  <w:num w:numId="24">
    <w:abstractNumId w:val="22"/>
  </w:num>
  <w:num w:numId="25">
    <w:abstractNumId w:val="29"/>
  </w:num>
  <w:num w:numId="26">
    <w:abstractNumId w:val="27"/>
  </w:num>
  <w:num w:numId="27">
    <w:abstractNumId w:val="23"/>
  </w:num>
  <w:num w:numId="28">
    <w:abstractNumId w:val="11"/>
  </w:num>
  <w:num w:numId="29">
    <w:abstractNumId w:val="28"/>
  </w:num>
  <w:num w:numId="30">
    <w:abstractNumId w:val="1"/>
  </w:num>
  <w:num w:numId="31">
    <w:abstractNumId w:val="15"/>
  </w:num>
  <w:num w:numId="32">
    <w:abstractNumId w:val="30"/>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3"/>
  </w:num>
  <w:num w:numId="42">
    <w:abstractNumId w:val="3"/>
  </w:num>
  <w:num w:numId="43">
    <w:abstractNumId w:val="7"/>
  </w:num>
  <w:num w:numId="44">
    <w:abstractNumId w:val="7"/>
  </w:num>
  <w:num w:numId="45">
    <w:abstractNumId w:val="7"/>
  </w:num>
  <w:num w:numId="46">
    <w:abstractNumId w:val="3"/>
  </w:num>
  <w:num w:numId="47">
    <w:abstractNumId w:val="7"/>
  </w:num>
  <w:num w:numId="48">
    <w:abstractNumId w:val="7"/>
  </w:num>
  <w:num w:numId="49">
    <w:abstractNumId w:val="7"/>
  </w:num>
  <w:num w:numId="50">
    <w:abstractNumId w:val="7"/>
  </w:num>
  <w:num w:numId="51">
    <w:abstractNumId w:val="7"/>
  </w:num>
  <w:num w:numId="52">
    <w:abstractNumId w:val="7"/>
  </w:num>
  <w:num w:numId="53">
    <w:abstractNumId w:val="7"/>
  </w:num>
  <w:num w:numId="54">
    <w:abstractNumId w:val="7"/>
  </w:num>
  <w:num w:numId="55">
    <w:abstractNumId w:val="7"/>
  </w:num>
  <w:num w:numId="56">
    <w:abstractNumId w:val="7"/>
  </w:num>
  <w:num w:numId="57">
    <w:abstractNumId w:val="7"/>
  </w:num>
  <w:num w:numId="58">
    <w:abstractNumId w:val="7"/>
  </w:num>
  <w:num w:numId="59">
    <w:abstractNumId w:val="7"/>
  </w:num>
  <w:num w:numId="60">
    <w:abstractNumId w:val="7"/>
  </w:num>
  <w:num w:numId="61">
    <w:abstractNumId w:val="7"/>
  </w:num>
  <w:num w:numId="62">
    <w:abstractNumId w:val="7"/>
  </w:num>
  <w:num w:numId="63">
    <w:abstractNumId w:val="7"/>
  </w:num>
  <w:num w:numId="64">
    <w:abstractNumId w:val="7"/>
  </w:num>
  <w:num w:numId="65">
    <w:abstractNumId w:val="7"/>
  </w:num>
  <w:num w:numId="66">
    <w:abstractNumId w:val="7"/>
  </w:num>
  <w:num w:numId="67">
    <w:abstractNumId w:val="7"/>
  </w:num>
  <w:num w:numId="68">
    <w:abstractNumId w:val="7"/>
  </w:num>
  <w:num w:numId="69">
    <w:abstractNumId w:val="7"/>
  </w:num>
  <w:num w:numId="70">
    <w:abstractNumId w:val="7"/>
  </w:num>
  <w:num w:numId="71">
    <w:abstractNumId w:val="7"/>
  </w:num>
  <w:num w:numId="72">
    <w:abstractNumId w:val="3"/>
  </w:num>
  <w:num w:numId="73">
    <w:abstractNumId w:val="3"/>
  </w:num>
  <w:num w:numId="74">
    <w:abstractNumId w:val="3"/>
  </w:num>
  <w:num w:numId="75">
    <w:abstractNumId w:val="3"/>
  </w:num>
  <w:num w:numId="76">
    <w:abstractNumId w:val="3"/>
  </w:num>
  <w:num w:numId="77">
    <w:abstractNumId w:val="3"/>
  </w:num>
  <w:num w:numId="78">
    <w:abstractNumId w:val="3"/>
  </w:num>
  <w:num w:numId="79">
    <w:abstractNumId w:val="3"/>
  </w:num>
  <w:num w:numId="80">
    <w:abstractNumId w:val="3"/>
  </w:num>
  <w:num w:numId="81">
    <w:abstractNumId w:val="9"/>
  </w:num>
  <w:num w:numId="82">
    <w:abstractNumId w:val="21"/>
  </w:num>
  <w:num w:numId="83">
    <w:abstractNumId w:val="21"/>
  </w:num>
  <w:num w:numId="84">
    <w:abstractNumId w:val="21"/>
  </w:num>
  <w:num w:numId="85">
    <w:abstractNumId w:val="21"/>
  </w:num>
  <w:num w:numId="86">
    <w:abstractNumId w:val="21"/>
  </w:num>
  <w:num w:numId="87">
    <w:abstractNumId w:val="21"/>
  </w:num>
  <w:num w:numId="88">
    <w:abstractNumId w:val="25"/>
  </w:num>
  <w:num w:numId="89">
    <w:abstractNumId w:val="3"/>
  </w:num>
  <w:num w:numId="90">
    <w:abstractNumId w:val="3"/>
  </w:num>
  <w:num w:numId="91">
    <w:abstractNumId w:val="3"/>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655"/>
    <w:rsid w:val="00001814"/>
    <w:rsid w:val="00001FC3"/>
    <w:rsid w:val="00002375"/>
    <w:rsid w:val="00002459"/>
    <w:rsid w:val="00002793"/>
    <w:rsid w:val="00002B08"/>
    <w:rsid w:val="00002B79"/>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44E"/>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6F52"/>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3699"/>
    <w:rsid w:val="00023C29"/>
    <w:rsid w:val="000240F5"/>
    <w:rsid w:val="000242B0"/>
    <w:rsid w:val="00024441"/>
    <w:rsid w:val="00024E37"/>
    <w:rsid w:val="00024E57"/>
    <w:rsid w:val="0002506A"/>
    <w:rsid w:val="00025281"/>
    <w:rsid w:val="00025463"/>
    <w:rsid w:val="000254DB"/>
    <w:rsid w:val="000255A1"/>
    <w:rsid w:val="000258DD"/>
    <w:rsid w:val="0002591B"/>
    <w:rsid w:val="00025AFC"/>
    <w:rsid w:val="000264D7"/>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687"/>
    <w:rsid w:val="000377E3"/>
    <w:rsid w:val="00037910"/>
    <w:rsid w:val="00037A21"/>
    <w:rsid w:val="00037DDF"/>
    <w:rsid w:val="000404F2"/>
    <w:rsid w:val="0004051E"/>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9D0"/>
    <w:rsid w:val="00044B33"/>
    <w:rsid w:val="00044EDF"/>
    <w:rsid w:val="00044FC4"/>
    <w:rsid w:val="00045095"/>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497"/>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C40"/>
    <w:rsid w:val="00063F57"/>
    <w:rsid w:val="00064177"/>
    <w:rsid w:val="0006430B"/>
    <w:rsid w:val="0006436D"/>
    <w:rsid w:val="0006480B"/>
    <w:rsid w:val="0006485F"/>
    <w:rsid w:val="00064A2B"/>
    <w:rsid w:val="00064ABD"/>
    <w:rsid w:val="00064CEE"/>
    <w:rsid w:val="0006549C"/>
    <w:rsid w:val="0006578F"/>
    <w:rsid w:val="00065D64"/>
    <w:rsid w:val="000663E4"/>
    <w:rsid w:val="000666C6"/>
    <w:rsid w:val="000667D1"/>
    <w:rsid w:val="00066943"/>
    <w:rsid w:val="00066A36"/>
    <w:rsid w:val="00066D0D"/>
    <w:rsid w:val="00066E05"/>
    <w:rsid w:val="00066FAE"/>
    <w:rsid w:val="00067087"/>
    <w:rsid w:val="000670CD"/>
    <w:rsid w:val="000670E5"/>
    <w:rsid w:val="000671F8"/>
    <w:rsid w:val="0006739D"/>
    <w:rsid w:val="000673A9"/>
    <w:rsid w:val="00067436"/>
    <w:rsid w:val="000674DD"/>
    <w:rsid w:val="0006777C"/>
    <w:rsid w:val="00067E3A"/>
    <w:rsid w:val="00067FE2"/>
    <w:rsid w:val="00070296"/>
    <w:rsid w:val="00070378"/>
    <w:rsid w:val="00070936"/>
    <w:rsid w:val="0007118F"/>
    <w:rsid w:val="000712EE"/>
    <w:rsid w:val="000716FB"/>
    <w:rsid w:val="00071C0E"/>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579"/>
    <w:rsid w:val="00077CCC"/>
    <w:rsid w:val="00077D69"/>
    <w:rsid w:val="00077E0C"/>
    <w:rsid w:val="00077FCD"/>
    <w:rsid w:val="000801D3"/>
    <w:rsid w:val="0008028A"/>
    <w:rsid w:val="0008042F"/>
    <w:rsid w:val="00080523"/>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69D"/>
    <w:rsid w:val="00083788"/>
    <w:rsid w:val="00083AF5"/>
    <w:rsid w:val="00083B15"/>
    <w:rsid w:val="000841A0"/>
    <w:rsid w:val="00084255"/>
    <w:rsid w:val="00084BC2"/>
    <w:rsid w:val="00084BFE"/>
    <w:rsid w:val="00084E6A"/>
    <w:rsid w:val="00084EE0"/>
    <w:rsid w:val="00085239"/>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FFB"/>
    <w:rsid w:val="00093078"/>
    <w:rsid w:val="00093097"/>
    <w:rsid w:val="000931C3"/>
    <w:rsid w:val="000932CD"/>
    <w:rsid w:val="0009361B"/>
    <w:rsid w:val="0009366D"/>
    <w:rsid w:val="000937F4"/>
    <w:rsid w:val="000938CA"/>
    <w:rsid w:val="0009402C"/>
    <w:rsid w:val="0009415D"/>
    <w:rsid w:val="0009437A"/>
    <w:rsid w:val="00094483"/>
    <w:rsid w:val="000947B7"/>
    <w:rsid w:val="00094BA2"/>
    <w:rsid w:val="00094FC6"/>
    <w:rsid w:val="00095055"/>
    <w:rsid w:val="0009512B"/>
    <w:rsid w:val="00095671"/>
    <w:rsid w:val="00095920"/>
    <w:rsid w:val="00095F53"/>
    <w:rsid w:val="0009612D"/>
    <w:rsid w:val="0009630E"/>
    <w:rsid w:val="0009653B"/>
    <w:rsid w:val="000965AF"/>
    <w:rsid w:val="0009680E"/>
    <w:rsid w:val="000968D8"/>
    <w:rsid w:val="0009709B"/>
    <w:rsid w:val="00097735"/>
    <w:rsid w:val="000979F0"/>
    <w:rsid w:val="00097AE8"/>
    <w:rsid w:val="00097CD8"/>
    <w:rsid w:val="000A01AE"/>
    <w:rsid w:val="000A02DC"/>
    <w:rsid w:val="000A0CA1"/>
    <w:rsid w:val="000A0E99"/>
    <w:rsid w:val="000A1AD3"/>
    <w:rsid w:val="000A1D49"/>
    <w:rsid w:val="000A2042"/>
    <w:rsid w:val="000A23B7"/>
    <w:rsid w:val="000A2CEF"/>
    <w:rsid w:val="000A2D6B"/>
    <w:rsid w:val="000A2D70"/>
    <w:rsid w:val="000A2FAB"/>
    <w:rsid w:val="000A36A4"/>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6BD9"/>
    <w:rsid w:val="000C6D45"/>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70E"/>
    <w:rsid w:val="000E0F97"/>
    <w:rsid w:val="000E14B9"/>
    <w:rsid w:val="000E182B"/>
    <w:rsid w:val="000E19C4"/>
    <w:rsid w:val="000E1C52"/>
    <w:rsid w:val="000E1E8E"/>
    <w:rsid w:val="000E279B"/>
    <w:rsid w:val="000E297C"/>
    <w:rsid w:val="000E2A4C"/>
    <w:rsid w:val="000E3075"/>
    <w:rsid w:val="000E32B4"/>
    <w:rsid w:val="000E3358"/>
    <w:rsid w:val="000E33B7"/>
    <w:rsid w:val="000E3445"/>
    <w:rsid w:val="000E34E6"/>
    <w:rsid w:val="000E38ED"/>
    <w:rsid w:val="000E3F84"/>
    <w:rsid w:val="000E471D"/>
    <w:rsid w:val="000E48CD"/>
    <w:rsid w:val="000E4ACA"/>
    <w:rsid w:val="000E4BC7"/>
    <w:rsid w:val="000E4C9B"/>
    <w:rsid w:val="000E4D01"/>
    <w:rsid w:val="000E4E4A"/>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AE"/>
    <w:rsid w:val="000F24C7"/>
    <w:rsid w:val="000F2965"/>
    <w:rsid w:val="000F2F54"/>
    <w:rsid w:val="000F31E7"/>
    <w:rsid w:val="000F3353"/>
    <w:rsid w:val="000F34C7"/>
    <w:rsid w:val="000F37F8"/>
    <w:rsid w:val="000F3B40"/>
    <w:rsid w:val="000F3FD6"/>
    <w:rsid w:val="000F3FFF"/>
    <w:rsid w:val="000F4046"/>
    <w:rsid w:val="000F42EA"/>
    <w:rsid w:val="000F46D0"/>
    <w:rsid w:val="000F4C6E"/>
    <w:rsid w:val="000F4C88"/>
    <w:rsid w:val="000F4CAF"/>
    <w:rsid w:val="000F4EAE"/>
    <w:rsid w:val="000F4F44"/>
    <w:rsid w:val="000F52FC"/>
    <w:rsid w:val="000F53CB"/>
    <w:rsid w:val="000F54CB"/>
    <w:rsid w:val="000F5D47"/>
    <w:rsid w:val="000F5F35"/>
    <w:rsid w:val="000F61C4"/>
    <w:rsid w:val="000F62D5"/>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B57"/>
    <w:rsid w:val="00100F9F"/>
    <w:rsid w:val="00101240"/>
    <w:rsid w:val="00101489"/>
    <w:rsid w:val="00101513"/>
    <w:rsid w:val="0010196F"/>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87"/>
    <w:rsid w:val="00106CC3"/>
    <w:rsid w:val="00106CD8"/>
    <w:rsid w:val="00106E7E"/>
    <w:rsid w:val="001074D1"/>
    <w:rsid w:val="001074DF"/>
    <w:rsid w:val="00107627"/>
    <w:rsid w:val="00107924"/>
    <w:rsid w:val="00107954"/>
    <w:rsid w:val="00107CC7"/>
    <w:rsid w:val="00107CDC"/>
    <w:rsid w:val="00110621"/>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3A9"/>
    <w:rsid w:val="00117703"/>
    <w:rsid w:val="00117957"/>
    <w:rsid w:val="00117B90"/>
    <w:rsid w:val="001203DB"/>
    <w:rsid w:val="0012079F"/>
    <w:rsid w:val="001207F3"/>
    <w:rsid w:val="00120BC4"/>
    <w:rsid w:val="00120FE7"/>
    <w:rsid w:val="001212C7"/>
    <w:rsid w:val="001213E6"/>
    <w:rsid w:val="00121897"/>
    <w:rsid w:val="00122176"/>
    <w:rsid w:val="001221F3"/>
    <w:rsid w:val="00122469"/>
    <w:rsid w:val="00122581"/>
    <w:rsid w:val="00122842"/>
    <w:rsid w:val="001228E5"/>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58"/>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2E5"/>
    <w:rsid w:val="00140608"/>
    <w:rsid w:val="0014073C"/>
    <w:rsid w:val="00140762"/>
    <w:rsid w:val="00140C52"/>
    <w:rsid w:val="00140E5E"/>
    <w:rsid w:val="00141062"/>
    <w:rsid w:val="001410F1"/>
    <w:rsid w:val="001411F6"/>
    <w:rsid w:val="0014132A"/>
    <w:rsid w:val="00141807"/>
    <w:rsid w:val="00141865"/>
    <w:rsid w:val="001418FE"/>
    <w:rsid w:val="00141E46"/>
    <w:rsid w:val="0014206B"/>
    <w:rsid w:val="00142093"/>
    <w:rsid w:val="0014226D"/>
    <w:rsid w:val="0014249F"/>
    <w:rsid w:val="00142E42"/>
    <w:rsid w:val="001433C9"/>
    <w:rsid w:val="00143523"/>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A97"/>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4F3D"/>
    <w:rsid w:val="001550EA"/>
    <w:rsid w:val="00155F7A"/>
    <w:rsid w:val="00156260"/>
    <w:rsid w:val="00156366"/>
    <w:rsid w:val="001565AE"/>
    <w:rsid w:val="0015674F"/>
    <w:rsid w:val="001573A1"/>
    <w:rsid w:val="001573B9"/>
    <w:rsid w:val="001575A4"/>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B1"/>
    <w:rsid w:val="00162F38"/>
    <w:rsid w:val="00162F82"/>
    <w:rsid w:val="001630E4"/>
    <w:rsid w:val="001631BA"/>
    <w:rsid w:val="001637F6"/>
    <w:rsid w:val="00163971"/>
    <w:rsid w:val="001639BC"/>
    <w:rsid w:val="00163AFC"/>
    <w:rsid w:val="0016453A"/>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853"/>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E57"/>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3A"/>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73F"/>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0F4"/>
    <w:rsid w:val="001862BC"/>
    <w:rsid w:val="00186395"/>
    <w:rsid w:val="00186544"/>
    <w:rsid w:val="001865E4"/>
    <w:rsid w:val="00186AD7"/>
    <w:rsid w:val="00186B4D"/>
    <w:rsid w:val="00186DCB"/>
    <w:rsid w:val="00186E50"/>
    <w:rsid w:val="00186F58"/>
    <w:rsid w:val="0018767B"/>
    <w:rsid w:val="00187C75"/>
    <w:rsid w:val="00187FF6"/>
    <w:rsid w:val="001902FA"/>
    <w:rsid w:val="00190307"/>
    <w:rsid w:val="00190927"/>
    <w:rsid w:val="00190BD5"/>
    <w:rsid w:val="001911B5"/>
    <w:rsid w:val="00191727"/>
    <w:rsid w:val="00191A2B"/>
    <w:rsid w:val="00191BFE"/>
    <w:rsid w:val="00191EBF"/>
    <w:rsid w:val="00192225"/>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EA3"/>
    <w:rsid w:val="00196FB9"/>
    <w:rsid w:val="00196FF4"/>
    <w:rsid w:val="0019734F"/>
    <w:rsid w:val="00197553"/>
    <w:rsid w:val="001975CF"/>
    <w:rsid w:val="001977AE"/>
    <w:rsid w:val="00197803"/>
    <w:rsid w:val="0019785E"/>
    <w:rsid w:val="00197C85"/>
    <w:rsid w:val="00197E21"/>
    <w:rsid w:val="00197E7A"/>
    <w:rsid w:val="00197F13"/>
    <w:rsid w:val="001A00FC"/>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978"/>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A4C"/>
    <w:rsid w:val="001B2D72"/>
    <w:rsid w:val="001B2E97"/>
    <w:rsid w:val="001B2F20"/>
    <w:rsid w:val="001B3754"/>
    <w:rsid w:val="001B3B7B"/>
    <w:rsid w:val="001B412E"/>
    <w:rsid w:val="001B457D"/>
    <w:rsid w:val="001B45CE"/>
    <w:rsid w:val="001B47EF"/>
    <w:rsid w:val="001B4A66"/>
    <w:rsid w:val="001B5332"/>
    <w:rsid w:val="001B53B3"/>
    <w:rsid w:val="001B54E9"/>
    <w:rsid w:val="001B57DF"/>
    <w:rsid w:val="001B5A5E"/>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08FD"/>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40BB"/>
    <w:rsid w:val="001C4452"/>
    <w:rsid w:val="001C44AC"/>
    <w:rsid w:val="001C481A"/>
    <w:rsid w:val="001C4F38"/>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43"/>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B62"/>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2A"/>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74"/>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02"/>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2E6"/>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35"/>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B16"/>
    <w:rsid w:val="00243DCC"/>
    <w:rsid w:val="00243E49"/>
    <w:rsid w:val="00244218"/>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587"/>
    <w:rsid w:val="002507EA"/>
    <w:rsid w:val="00250A3E"/>
    <w:rsid w:val="00250B6B"/>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1"/>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2E2"/>
    <w:rsid w:val="002643C7"/>
    <w:rsid w:val="0026455A"/>
    <w:rsid w:val="0026468A"/>
    <w:rsid w:val="00264C28"/>
    <w:rsid w:val="0026509A"/>
    <w:rsid w:val="002651FC"/>
    <w:rsid w:val="002655F1"/>
    <w:rsid w:val="00265701"/>
    <w:rsid w:val="00265E3B"/>
    <w:rsid w:val="00265E9A"/>
    <w:rsid w:val="00266210"/>
    <w:rsid w:val="00266800"/>
    <w:rsid w:val="00266E46"/>
    <w:rsid w:val="00266F5D"/>
    <w:rsid w:val="0026716C"/>
    <w:rsid w:val="0026748C"/>
    <w:rsid w:val="002676F7"/>
    <w:rsid w:val="0026772D"/>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BE0"/>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5C8"/>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74"/>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BE0"/>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959"/>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4B"/>
    <w:rsid w:val="002B6890"/>
    <w:rsid w:val="002B6949"/>
    <w:rsid w:val="002B694E"/>
    <w:rsid w:val="002B6C6D"/>
    <w:rsid w:val="002B6E52"/>
    <w:rsid w:val="002B6EC5"/>
    <w:rsid w:val="002B712C"/>
    <w:rsid w:val="002B74EC"/>
    <w:rsid w:val="002B755E"/>
    <w:rsid w:val="002B783E"/>
    <w:rsid w:val="002B79B1"/>
    <w:rsid w:val="002C0017"/>
    <w:rsid w:val="002C04C2"/>
    <w:rsid w:val="002C0818"/>
    <w:rsid w:val="002C08D3"/>
    <w:rsid w:val="002C0CEA"/>
    <w:rsid w:val="002C0D09"/>
    <w:rsid w:val="002C0DD0"/>
    <w:rsid w:val="002C0E0A"/>
    <w:rsid w:val="002C0E55"/>
    <w:rsid w:val="002C1C99"/>
    <w:rsid w:val="002C1DF1"/>
    <w:rsid w:val="002C203A"/>
    <w:rsid w:val="002C23DA"/>
    <w:rsid w:val="002C23E6"/>
    <w:rsid w:val="002C27C7"/>
    <w:rsid w:val="002C2B89"/>
    <w:rsid w:val="002C2C0E"/>
    <w:rsid w:val="002C2E8A"/>
    <w:rsid w:val="002C2FCD"/>
    <w:rsid w:val="002C302C"/>
    <w:rsid w:val="002C36D3"/>
    <w:rsid w:val="002C38DF"/>
    <w:rsid w:val="002C3AE4"/>
    <w:rsid w:val="002C3C99"/>
    <w:rsid w:val="002C3E89"/>
    <w:rsid w:val="002C421B"/>
    <w:rsid w:val="002C436B"/>
    <w:rsid w:val="002C4462"/>
    <w:rsid w:val="002C4580"/>
    <w:rsid w:val="002C4FFD"/>
    <w:rsid w:val="002C5533"/>
    <w:rsid w:val="002C5620"/>
    <w:rsid w:val="002C5A6B"/>
    <w:rsid w:val="002C5B7C"/>
    <w:rsid w:val="002C6165"/>
    <w:rsid w:val="002C61E0"/>
    <w:rsid w:val="002C6A77"/>
    <w:rsid w:val="002C6CF5"/>
    <w:rsid w:val="002C6DAE"/>
    <w:rsid w:val="002C706B"/>
    <w:rsid w:val="002C782F"/>
    <w:rsid w:val="002C7B03"/>
    <w:rsid w:val="002C7B0D"/>
    <w:rsid w:val="002C7D37"/>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24F"/>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4BAD"/>
    <w:rsid w:val="002E5058"/>
    <w:rsid w:val="002E56DE"/>
    <w:rsid w:val="002E58C3"/>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A"/>
    <w:rsid w:val="002F0ADB"/>
    <w:rsid w:val="002F0DDE"/>
    <w:rsid w:val="002F1014"/>
    <w:rsid w:val="002F17A3"/>
    <w:rsid w:val="002F2508"/>
    <w:rsid w:val="002F29D2"/>
    <w:rsid w:val="002F2AE0"/>
    <w:rsid w:val="002F300D"/>
    <w:rsid w:val="002F3CC3"/>
    <w:rsid w:val="002F3D60"/>
    <w:rsid w:val="002F3F16"/>
    <w:rsid w:val="002F4139"/>
    <w:rsid w:val="002F413F"/>
    <w:rsid w:val="002F44AD"/>
    <w:rsid w:val="002F45D3"/>
    <w:rsid w:val="002F475A"/>
    <w:rsid w:val="002F489E"/>
    <w:rsid w:val="002F48D4"/>
    <w:rsid w:val="002F4934"/>
    <w:rsid w:val="002F4A52"/>
    <w:rsid w:val="002F4CF5"/>
    <w:rsid w:val="002F4FC5"/>
    <w:rsid w:val="002F50E1"/>
    <w:rsid w:val="002F525A"/>
    <w:rsid w:val="002F5422"/>
    <w:rsid w:val="002F55D2"/>
    <w:rsid w:val="002F5634"/>
    <w:rsid w:val="002F5DC5"/>
    <w:rsid w:val="002F5FDA"/>
    <w:rsid w:val="002F619C"/>
    <w:rsid w:val="002F6319"/>
    <w:rsid w:val="002F6BDA"/>
    <w:rsid w:val="002F6EA2"/>
    <w:rsid w:val="002F7122"/>
    <w:rsid w:val="002F7305"/>
    <w:rsid w:val="002F744E"/>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D14"/>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21B8"/>
    <w:rsid w:val="0031226C"/>
    <w:rsid w:val="003125FC"/>
    <w:rsid w:val="00313773"/>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4A"/>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C0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60B"/>
    <w:rsid w:val="00330753"/>
    <w:rsid w:val="00330865"/>
    <w:rsid w:val="003308C4"/>
    <w:rsid w:val="00330AA6"/>
    <w:rsid w:val="00330C30"/>
    <w:rsid w:val="00330DE8"/>
    <w:rsid w:val="003310F9"/>
    <w:rsid w:val="00331406"/>
    <w:rsid w:val="003314D9"/>
    <w:rsid w:val="00331BCC"/>
    <w:rsid w:val="003321C3"/>
    <w:rsid w:val="00332858"/>
    <w:rsid w:val="00332962"/>
    <w:rsid w:val="00332B77"/>
    <w:rsid w:val="00332C85"/>
    <w:rsid w:val="00333049"/>
    <w:rsid w:val="00334021"/>
    <w:rsid w:val="0033443F"/>
    <w:rsid w:val="003346B9"/>
    <w:rsid w:val="00334F23"/>
    <w:rsid w:val="00335044"/>
    <w:rsid w:val="00335250"/>
    <w:rsid w:val="00335664"/>
    <w:rsid w:val="0033592C"/>
    <w:rsid w:val="00335DF1"/>
    <w:rsid w:val="00335E2A"/>
    <w:rsid w:val="00336225"/>
    <w:rsid w:val="00336780"/>
    <w:rsid w:val="003367C5"/>
    <w:rsid w:val="003370D3"/>
    <w:rsid w:val="003376CF"/>
    <w:rsid w:val="00337C71"/>
    <w:rsid w:val="00340330"/>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6D"/>
    <w:rsid w:val="0034668E"/>
    <w:rsid w:val="003466EB"/>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0B0"/>
    <w:rsid w:val="00377146"/>
    <w:rsid w:val="0037734D"/>
    <w:rsid w:val="00377393"/>
    <w:rsid w:val="00377397"/>
    <w:rsid w:val="003774FD"/>
    <w:rsid w:val="003775BD"/>
    <w:rsid w:val="00377983"/>
    <w:rsid w:val="0038084F"/>
    <w:rsid w:val="00380892"/>
    <w:rsid w:val="00381685"/>
    <w:rsid w:val="003818CD"/>
    <w:rsid w:val="00381EFE"/>
    <w:rsid w:val="00381F70"/>
    <w:rsid w:val="003821E7"/>
    <w:rsid w:val="003827F2"/>
    <w:rsid w:val="00382903"/>
    <w:rsid w:val="00382D95"/>
    <w:rsid w:val="003831FE"/>
    <w:rsid w:val="00383483"/>
    <w:rsid w:val="00383A3D"/>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C2F"/>
    <w:rsid w:val="00393E54"/>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53E"/>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A57"/>
    <w:rsid w:val="003A3C4E"/>
    <w:rsid w:val="003A40D8"/>
    <w:rsid w:val="003A42BB"/>
    <w:rsid w:val="003A45FB"/>
    <w:rsid w:val="003A4836"/>
    <w:rsid w:val="003A48FC"/>
    <w:rsid w:val="003A49F0"/>
    <w:rsid w:val="003A4C4A"/>
    <w:rsid w:val="003A4E82"/>
    <w:rsid w:val="003A526F"/>
    <w:rsid w:val="003A52BE"/>
    <w:rsid w:val="003A5737"/>
    <w:rsid w:val="003A590E"/>
    <w:rsid w:val="003A5A8C"/>
    <w:rsid w:val="003A5CD5"/>
    <w:rsid w:val="003A5E54"/>
    <w:rsid w:val="003A6196"/>
    <w:rsid w:val="003A6330"/>
    <w:rsid w:val="003A672D"/>
    <w:rsid w:val="003A67EA"/>
    <w:rsid w:val="003A6BC9"/>
    <w:rsid w:val="003A6C31"/>
    <w:rsid w:val="003A6CF6"/>
    <w:rsid w:val="003A7104"/>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AB9"/>
    <w:rsid w:val="003B2B79"/>
    <w:rsid w:val="003B2DAD"/>
    <w:rsid w:val="003B2DB4"/>
    <w:rsid w:val="003B31E4"/>
    <w:rsid w:val="003B3326"/>
    <w:rsid w:val="003B3435"/>
    <w:rsid w:val="003B4404"/>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C9D"/>
    <w:rsid w:val="003C2CF1"/>
    <w:rsid w:val="003C339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C7ED9"/>
    <w:rsid w:val="003D01FB"/>
    <w:rsid w:val="003D0332"/>
    <w:rsid w:val="003D07C3"/>
    <w:rsid w:val="003D09DA"/>
    <w:rsid w:val="003D0A11"/>
    <w:rsid w:val="003D0A3B"/>
    <w:rsid w:val="003D0A97"/>
    <w:rsid w:val="003D0D75"/>
    <w:rsid w:val="003D0E68"/>
    <w:rsid w:val="003D0EBF"/>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3E"/>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80"/>
    <w:rsid w:val="003E40C9"/>
    <w:rsid w:val="003E4CDB"/>
    <w:rsid w:val="003E4F5A"/>
    <w:rsid w:val="003E52EB"/>
    <w:rsid w:val="003E565A"/>
    <w:rsid w:val="003E5800"/>
    <w:rsid w:val="003E59CB"/>
    <w:rsid w:val="003E5B74"/>
    <w:rsid w:val="003E5DE2"/>
    <w:rsid w:val="003E60CE"/>
    <w:rsid w:val="003E6592"/>
    <w:rsid w:val="003E703E"/>
    <w:rsid w:val="003E73BC"/>
    <w:rsid w:val="003E74BE"/>
    <w:rsid w:val="003E76AD"/>
    <w:rsid w:val="003E79FF"/>
    <w:rsid w:val="003E7A07"/>
    <w:rsid w:val="003E7A1D"/>
    <w:rsid w:val="003F0533"/>
    <w:rsid w:val="003F0587"/>
    <w:rsid w:val="003F0617"/>
    <w:rsid w:val="003F0656"/>
    <w:rsid w:val="003F0884"/>
    <w:rsid w:val="003F0905"/>
    <w:rsid w:val="003F1132"/>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74B"/>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912"/>
    <w:rsid w:val="00402F2C"/>
    <w:rsid w:val="0040303D"/>
    <w:rsid w:val="004030DA"/>
    <w:rsid w:val="0040379F"/>
    <w:rsid w:val="00403805"/>
    <w:rsid w:val="00403824"/>
    <w:rsid w:val="00403891"/>
    <w:rsid w:val="004039CE"/>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9C6"/>
    <w:rsid w:val="00406BAF"/>
    <w:rsid w:val="00406F4B"/>
    <w:rsid w:val="00406FBD"/>
    <w:rsid w:val="004073B0"/>
    <w:rsid w:val="00407612"/>
    <w:rsid w:val="00407823"/>
    <w:rsid w:val="00407A66"/>
    <w:rsid w:val="00407B4C"/>
    <w:rsid w:val="00407C9E"/>
    <w:rsid w:val="00407FD9"/>
    <w:rsid w:val="00410071"/>
    <w:rsid w:val="004101A0"/>
    <w:rsid w:val="0041029D"/>
    <w:rsid w:val="00410828"/>
    <w:rsid w:val="00410A97"/>
    <w:rsid w:val="00410B9D"/>
    <w:rsid w:val="00410C41"/>
    <w:rsid w:val="00410CD7"/>
    <w:rsid w:val="00411230"/>
    <w:rsid w:val="00411233"/>
    <w:rsid w:val="00411489"/>
    <w:rsid w:val="00411597"/>
    <w:rsid w:val="00411735"/>
    <w:rsid w:val="004118C9"/>
    <w:rsid w:val="0041195D"/>
    <w:rsid w:val="00411B2B"/>
    <w:rsid w:val="00412243"/>
    <w:rsid w:val="00412588"/>
    <w:rsid w:val="00412697"/>
    <w:rsid w:val="00412CFA"/>
    <w:rsid w:val="00412F8D"/>
    <w:rsid w:val="00413369"/>
    <w:rsid w:val="00413AA2"/>
    <w:rsid w:val="00413AE3"/>
    <w:rsid w:val="00413FB4"/>
    <w:rsid w:val="00414129"/>
    <w:rsid w:val="004142CD"/>
    <w:rsid w:val="004142F5"/>
    <w:rsid w:val="00414346"/>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19"/>
    <w:rsid w:val="00420CB7"/>
    <w:rsid w:val="00420E46"/>
    <w:rsid w:val="00420E49"/>
    <w:rsid w:val="00420F26"/>
    <w:rsid w:val="00421078"/>
    <w:rsid w:val="0042110F"/>
    <w:rsid w:val="004213E8"/>
    <w:rsid w:val="0042156E"/>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3A6D"/>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4F7"/>
    <w:rsid w:val="00433629"/>
    <w:rsid w:val="00433A7C"/>
    <w:rsid w:val="00433C6F"/>
    <w:rsid w:val="00433CAB"/>
    <w:rsid w:val="004341E4"/>
    <w:rsid w:val="004342DD"/>
    <w:rsid w:val="00434583"/>
    <w:rsid w:val="00434754"/>
    <w:rsid w:val="0043480E"/>
    <w:rsid w:val="00434833"/>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033"/>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6F"/>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7D0"/>
    <w:rsid w:val="004548E5"/>
    <w:rsid w:val="00454DC4"/>
    <w:rsid w:val="00454F08"/>
    <w:rsid w:val="00455105"/>
    <w:rsid w:val="004551FE"/>
    <w:rsid w:val="004559A8"/>
    <w:rsid w:val="004559BE"/>
    <w:rsid w:val="00455C09"/>
    <w:rsid w:val="004560BD"/>
    <w:rsid w:val="00456114"/>
    <w:rsid w:val="004568E3"/>
    <w:rsid w:val="00456971"/>
    <w:rsid w:val="00456B9B"/>
    <w:rsid w:val="00456FB4"/>
    <w:rsid w:val="00457026"/>
    <w:rsid w:val="00457074"/>
    <w:rsid w:val="0045731B"/>
    <w:rsid w:val="00457390"/>
    <w:rsid w:val="0045742D"/>
    <w:rsid w:val="004575C1"/>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D0E"/>
    <w:rsid w:val="00467011"/>
    <w:rsid w:val="0046748D"/>
    <w:rsid w:val="00467838"/>
    <w:rsid w:val="004678ED"/>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98B"/>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16D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BE4"/>
    <w:rsid w:val="00484C46"/>
    <w:rsid w:val="00484C71"/>
    <w:rsid w:val="00485130"/>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C"/>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543"/>
    <w:rsid w:val="004968B8"/>
    <w:rsid w:val="00496BEF"/>
    <w:rsid w:val="00496DA1"/>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0DA0"/>
    <w:rsid w:val="004B1068"/>
    <w:rsid w:val="004B1274"/>
    <w:rsid w:val="004B1283"/>
    <w:rsid w:val="004B12EE"/>
    <w:rsid w:val="004B1313"/>
    <w:rsid w:val="004B169E"/>
    <w:rsid w:val="004B170B"/>
    <w:rsid w:val="004B1B0B"/>
    <w:rsid w:val="004B1B53"/>
    <w:rsid w:val="004B1C42"/>
    <w:rsid w:val="004B1FB0"/>
    <w:rsid w:val="004B2272"/>
    <w:rsid w:val="004B2565"/>
    <w:rsid w:val="004B2644"/>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18F"/>
    <w:rsid w:val="004C4384"/>
    <w:rsid w:val="004C47FE"/>
    <w:rsid w:val="004C4BCE"/>
    <w:rsid w:val="004C4BF3"/>
    <w:rsid w:val="004C4F33"/>
    <w:rsid w:val="004C521E"/>
    <w:rsid w:val="004C550B"/>
    <w:rsid w:val="004C5564"/>
    <w:rsid w:val="004C5A8B"/>
    <w:rsid w:val="004C5C61"/>
    <w:rsid w:val="004C5EF0"/>
    <w:rsid w:val="004C616A"/>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0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DD5"/>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8AE"/>
    <w:rsid w:val="004E7B7F"/>
    <w:rsid w:val="004E7E45"/>
    <w:rsid w:val="004E7F36"/>
    <w:rsid w:val="004F01B4"/>
    <w:rsid w:val="004F020A"/>
    <w:rsid w:val="004F0406"/>
    <w:rsid w:val="004F080C"/>
    <w:rsid w:val="004F0B88"/>
    <w:rsid w:val="004F0C82"/>
    <w:rsid w:val="004F1051"/>
    <w:rsid w:val="004F12B0"/>
    <w:rsid w:val="004F1306"/>
    <w:rsid w:val="004F133C"/>
    <w:rsid w:val="004F13D2"/>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68D"/>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8F3"/>
    <w:rsid w:val="004F6AFE"/>
    <w:rsid w:val="004F6F20"/>
    <w:rsid w:val="004F7251"/>
    <w:rsid w:val="004F7373"/>
    <w:rsid w:val="004F73A5"/>
    <w:rsid w:val="004F76A6"/>
    <w:rsid w:val="004F76CD"/>
    <w:rsid w:val="004F78C3"/>
    <w:rsid w:val="004F78E5"/>
    <w:rsid w:val="004F7C51"/>
    <w:rsid w:val="004F7CE6"/>
    <w:rsid w:val="004F7F1A"/>
    <w:rsid w:val="004F7F5E"/>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20E"/>
    <w:rsid w:val="00510374"/>
    <w:rsid w:val="00510444"/>
    <w:rsid w:val="00510A9E"/>
    <w:rsid w:val="00510B25"/>
    <w:rsid w:val="00510F6D"/>
    <w:rsid w:val="00511E67"/>
    <w:rsid w:val="00512182"/>
    <w:rsid w:val="00512747"/>
    <w:rsid w:val="005128FF"/>
    <w:rsid w:val="00512A11"/>
    <w:rsid w:val="005133A6"/>
    <w:rsid w:val="005133EC"/>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278"/>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77D"/>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218"/>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27F3B"/>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5D"/>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941"/>
    <w:rsid w:val="00536AEE"/>
    <w:rsid w:val="00536F6C"/>
    <w:rsid w:val="00537919"/>
    <w:rsid w:val="00537942"/>
    <w:rsid w:val="00537AB9"/>
    <w:rsid w:val="00537BE9"/>
    <w:rsid w:val="00537E22"/>
    <w:rsid w:val="00540147"/>
    <w:rsid w:val="005407CC"/>
    <w:rsid w:val="00540A18"/>
    <w:rsid w:val="00540EB6"/>
    <w:rsid w:val="005414C5"/>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37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CE3"/>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B6"/>
    <w:rsid w:val="00555DC4"/>
    <w:rsid w:val="00555E44"/>
    <w:rsid w:val="00555EDB"/>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49B7"/>
    <w:rsid w:val="005651F7"/>
    <w:rsid w:val="00565239"/>
    <w:rsid w:val="005655BE"/>
    <w:rsid w:val="00565679"/>
    <w:rsid w:val="00565E28"/>
    <w:rsid w:val="00565F7D"/>
    <w:rsid w:val="00565FA5"/>
    <w:rsid w:val="0056613E"/>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4A0"/>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439"/>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D42"/>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EC5"/>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3B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1EDB"/>
    <w:rsid w:val="005B233F"/>
    <w:rsid w:val="005B2D4D"/>
    <w:rsid w:val="005B2EB8"/>
    <w:rsid w:val="005B3004"/>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18B1"/>
    <w:rsid w:val="005C2144"/>
    <w:rsid w:val="005C27BC"/>
    <w:rsid w:val="005C2806"/>
    <w:rsid w:val="005C2968"/>
    <w:rsid w:val="005C33D3"/>
    <w:rsid w:val="005C3501"/>
    <w:rsid w:val="005C376D"/>
    <w:rsid w:val="005C3A28"/>
    <w:rsid w:val="005C3A65"/>
    <w:rsid w:val="005C3CDF"/>
    <w:rsid w:val="005C3D7D"/>
    <w:rsid w:val="005C4080"/>
    <w:rsid w:val="005C41DC"/>
    <w:rsid w:val="005C423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5E4"/>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39D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A6B"/>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13E"/>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E25"/>
    <w:rsid w:val="006125E9"/>
    <w:rsid w:val="006127FA"/>
    <w:rsid w:val="006128FF"/>
    <w:rsid w:val="00612C24"/>
    <w:rsid w:val="00612C73"/>
    <w:rsid w:val="00612D3C"/>
    <w:rsid w:val="00612FB6"/>
    <w:rsid w:val="00613036"/>
    <w:rsid w:val="006134BB"/>
    <w:rsid w:val="006134CE"/>
    <w:rsid w:val="006138D8"/>
    <w:rsid w:val="00613A56"/>
    <w:rsid w:val="00613BB7"/>
    <w:rsid w:val="00613D19"/>
    <w:rsid w:val="00614064"/>
    <w:rsid w:val="006141D8"/>
    <w:rsid w:val="00614285"/>
    <w:rsid w:val="006144AB"/>
    <w:rsid w:val="00614CB2"/>
    <w:rsid w:val="00614CB4"/>
    <w:rsid w:val="00614CCB"/>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1FB3"/>
    <w:rsid w:val="00632029"/>
    <w:rsid w:val="00632507"/>
    <w:rsid w:val="00632550"/>
    <w:rsid w:val="006326BC"/>
    <w:rsid w:val="0063290E"/>
    <w:rsid w:val="00632927"/>
    <w:rsid w:val="00632A0E"/>
    <w:rsid w:val="00632A4C"/>
    <w:rsid w:val="00632BE7"/>
    <w:rsid w:val="0063353C"/>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40"/>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79B2"/>
    <w:rsid w:val="00647CB3"/>
    <w:rsid w:val="00647CEE"/>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2C6D"/>
    <w:rsid w:val="00653205"/>
    <w:rsid w:val="00653273"/>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9E6"/>
    <w:rsid w:val="00660DAD"/>
    <w:rsid w:val="00660EDA"/>
    <w:rsid w:val="00661636"/>
    <w:rsid w:val="00661996"/>
    <w:rsid w:val="00661A00"/>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CDE"/>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14"/>
    <w:rsid w:val="00671897"/>
    <w:rsid w:val="00671C8F"/>
    <w:rsid w:val="0067205E"/>
    <w:rsid w:val="00672966"/>
    <w:rsid w:val="006729A2"/>
    <w:rsid w:val="00672F44"/>
    <w:rsid w:val="0067330E"/>
    <w:rsid w:val="006733A3"/>
    <w:rsid w:val="006735BC"/>
    <w:rsid w:val="006737DD"/>
    <w:rsid w:val="00673823"/>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CF0"/>
    <w:rsid w:val="00676E98"/>
    <w:rsid w:val="00677139"/>
    <w:rsid w:val="00677203"/>
    <w:rsid w:val="00677725"/>
    <w:rsid w:val="00677D6D"/>
    <w:rsid w:val="0068013A"/>
    <w:rsid w:val="00680956"/>
    <w:rsid w:val="00680A97"/>
    <w:rsid w:val="00680D9B"/>
    <w:rsid w:val="00680EA0"/>
    <w:rsid w:val="00680F30"/>
    <w:rsid w:val="00680F81"/>
    <w:rsid w:val="0068102D"/>
    <w:rsid w:val="006813DF"/>
    <w:rsid w:val="006816E8"/>
    <w:rsid w:val="006819F6"/>
    <w:rsid w:val="00681A8C"/>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9AA"/>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1A"/>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B7"/>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93B"/>
    <w:rsid w:val="006C6E92"/>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B56"/>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BDC"/>
    <w:rsid w:val="006E0E60"/>
    <w:rsid w:val="006E0ED0"/>
    <w:rsid w:val="006E11D4"/>
    <w:rsid w:val="006E13B5"/>
    <w:rsid w:val="006E176F"/>
    <w:rsid w:val="006E1BCE"/>
    <w:rsid w:val="006E2190"/>
    <w:rsid w:val="006E22CC"/>
    <w:rsid w:val="006E241A"/>
    <w:rsid w:val="006E2816"/>
    <w:rsid w:val="006E29C8"/>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A3"/>
    <w:rsid w:val="006F12C7"/>
    <w:rsid w:val="006F1354"/>
    <w:rsid w:val="006F14F2"/>
    <w:rsid w:val="006F1629"/>
    <w:rsid w:val="006F1897"/>
    <w:rsid w:val="006F1C02"/>
    <w:rsid w:val="006F1C96"/>
    <w:rsid w:val="006F1D86"/>
    <w:rsid w:val="006F22CB"/>
    <w:rsid w:val="006F291E"/>
    <w:rsid w:val="006F2B10"/>
    <w:rsid w:val="006F2E21"/>
    <w:rsid w:val="006F3052"/>
    <w:rsid w:val="006F311C"/>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412"/>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96A"/>
    <w:rsid w:val="00721AC9"/>
    <w:rsid w:val="00721D85"/>
    <w:rsid w:val="00721E1D"/>
    <w:rsid w:val="00721EC2"/>
    <w:rsid w:val="00722695"/>
    <w:rsid w:val="00722A7A"/>
    <w:rsid w:val="00722B72"/>
    <w:rsid w:val="00722CBE"/>
    <w:rsid w:val="0072326D"/>
    <w:rsid w:val="00723701"/>
    <w:rsid w:val="00723C3B"/>
    <w:rsid w:val="00723C90"/>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2CB"/>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51"/>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02B"/>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ACB"/>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3FA"/>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3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803"/>
    <w:rsid w:val="00790C35"/>
    <w:rsid w:val="00790CD6"/>
    <w:rsid w:val="00790D2F"/>
    <w:rsid w:val="00791548"/>
    <w:rsid w:val="007916D2"/>
    <w:rsid w:val="00791ACE"/>
    <w:rsid w:val="00791ADE"/>
    <w:rsid w:val="00791AFB"/>
    <w:rsid w:val="00791BEA"/>
    <w:rsid w:val="00791D75"/>
    <w:rsid w:val="007920ED"/>
    <w:rsid w:val="007922A9"/>
    <w:rsid w:val="0079230C"/>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1B7"/>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6E4F"/>
    <w:rsid w:val="007B70E8"/>
    <w:rsid w:val="007B7764"/>
    <w:rsid w:val="007B77A4"/>
    <w:rsid w:val="007B77D3"/>
    <w:rsid w:val="007B7832"/>
    <w:rsid w:val="007B79EE"/>
    <w:rsid w:val="007B7A3B"/>
    <w:rsid w:val="007B7DFC"/>
    <w:rsid w:val="007C0160"/>
    <w:rsid w:val="007C020C"/>
    <w:rsid w:val="007C0880"/>
    <w:rsid w:val="007C0BD2"/>
    <w:rsid w:val="007C0F3A"/>
    <w:rsid w:val="007C1065"/>
    <w:rsid w:val="007C11FC"/>
    <w:rsid w:val="007C1361"/>
    <w:rsid w:val="007C1434"/>
    <w:rsid w:val="007C1537"/>
    <w:rsid w:val="007C1B44"/>
    <w:rsid w:val="007C1B8C"/>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476"/>
    <w:rsid w:val="007E4305"/>
    <w:rsid w:val="007E4760"/>
    <w:rsid w:val="007E48CD"/>
    <w:rsid w:val="007E48E4"/>
    <w:rsid w:val="007E4F0D"/>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093"/>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D5E"/>
    <w:rsid w:val="00806E8D"/>
    <w:rsid w:val="00807562"/>
    <w:rsid w:val="008076B5"/>
    <w:rsid w:val="0080770D"/>
    <w:rsid w:val="00807A13"/>
    <w:rsid w:val="00807A3D"/>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5C7"/>
    <w:rsid w:val="0082172C"/>
    <w:rsid w:val="00821781"/>
    <w:rsid w:val="008220AC"/>
    <w:rsid w:val="008228BF"/>
    <w:rsid w:val="0082313E"/>
    <w:rsid w:val="00823233"/>
    <w:rsid w:val="00823335"/>
    <w:rsid w:val="008237B2"/>
    <w:rsid w:val="00823F61"/>
    <w:rsid w:val="00823F74"/>
    <w:rsid w:val="0082449E"/>
    <w:rsid w:val="008249FF"/>
    <w:rsid w:val="00824D1D"/>
    <w:rsid w:val="00824D43"/>
    <w:rsid w:val="008251EC"/>
    <w:rsid w:val="008254DD"/>
    <w:rsid w:val="008257F4"/>
    <w:rsid w:val="00825DD4"/>
    <w:rsid w:val="00825E8A"/>
    <w:rsid w:val="008260EA"/>
    <w:rsid w:val="0082616E"/>
    <w:rsid w:val="00826204"/>
    <w:rsid w:val="00826282"/>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296"/>
    <w:rsid w:val="00833E7C"/>
    <w:rsid w:val="00833EF5"/>
    <w:rsid w:val="008340F5"/>
    <w:rsid w:val="0083417A"/>
    <w:rsid w:val="00834512"/>
    <w:rsid w:val="008345C2"/>
    <w:rsid w:val="00834746"/>
    <w:rsid w:val="00834780"/>
    <w:rsid w:val="008349A7"/>
    <w:rsid w:val="008349E7"/>
    <w:rsid w:val="00834D25"/>
    <w:rsid w:val="00835052"/>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3E97"/>
    <w:rsid w:val="00844294"/>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347"/>
    <w:rsid w:val="008504B3"/>
    <w:rsid w:val="00850587"/>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7D2"/>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9A"/>
    <w:rsid w:val="008579E4"/>
    <w:rsid w:val="00857C34"/>
    <w:rsid w:val="00860033"/>
    <w:rsid w:val="0086023F"/>
    <w:rsid w:val="00860315"/>
    <w:rsid w:val="0086037F"/>
    <w:rsid w:val="00860653"/>
    <w:rsid w:val="0086067F"/>
    <w:rsid w:val="00860D66"/>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4DB8"/>
    <w:rsid w:val="008650AB"/>
    <w:rsid w:val="008651C4"/>
    <w:rsid w:val="00865696"/>
    <w:rsid w:val="00865D4C"/>
    <w:rsid w:val="00865DE1"/>
    <w:rsid w:val="008662A7"/>
    <w:rsid w:val="00866453"/>
    <w:rsid w:val="00866781"/>
    <w:rsid w:val="008676B7"/>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5D"/>
    <w:rsid w:val="0087305B"/>
    <w:rsid w:val="008734E7"/>
    <w:rsid w:val="008738D3"/>
    <w:rsid w:val="00873BF0"/>
    <w:rsid w:val="0087408D"/>
    <w:rsid w:val="00874446"/>
    <w:rsid w:val="00874612"/>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34F"/>
    <w:rsid w:val="0087746C"/>
    <w:rsid w:val="00877861"/>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405"/>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49B"/>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49B1"/>
    <w:rsid w:val="00895125"/>
    <w:rsid w:val="00895243"/>
    <w:rsid w:val="00895484"/>
    <w:rsid w:val="0089563D"/>
    <w:rsid w:val="00895A0C"/>
    <w:rsid w:val="008965AD"/>
    <w:rsid w:val="008965EE"/>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1FBF"/>
    <w:rsid w:val="008B20E8"/>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DD5"/>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584"/>
    <w:rsid w:val="008C39DE"/>
    <w:rsid w:val="008C3ACC"/>
    <w:rsid w:val="008C3B45"/>
    <w:rsid w:val="008C3CD4"/>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D4E"/>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D4"/>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C13"/>
    <w:rsid w:val="008D7D1C"/>
    <w:rsid w:val="008D7DEB"/>
    <w:rsid w:val="008E01AD"/>
    <w:rsid w:val="008E036A"/>
    <w:rsid w:val="008E037E"/>
    <w:rsid w:val="008E04B5"/>
    <w:rsid w:val="008E056A"/>
    <w:rsid w:val="008E0CC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2D8"/>
    <w:rsid w:val="008E4421"/>
    <w:rsid w:val="008E451A"/>
    <w:rsid w:val="008E4820"/>
    <w:rsid w:val="008E4CF3"/>
    <w:rsid w:val="008E4D72"/>
    <w:rsid w:val="008E4E25"/>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C33"/>
    <w:rsid w:val="008F0D27"/>
    <w:rsid w:val="008F10CB"/>
    <w:rsid w:val="008F1941"/>
    <w:rsid w:val="008F1CF8"/>
    <w:rsid w:val="008F2201"/>
    <w:rsid w:val="008F2348"/>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5F3D"/>
    <w:rsid w:val="008F6188"/>
    <w:rsid w:val="008F61EB"/>
    <w:rsid w:val="008F6649"/>
    <w:rsid w:val="008F6CD1"/>
    <w:rsid w:val="008F73AD"/>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6F8"/>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C46"/>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549"/>
    <w:rsid w:val="00927670"/>
    <w:rsid w:val="00927752"/>
    <w:rsid w:val="00927CF1"/>
    <w:rsid w:val="00930305"/>
    <w:rsid w:val="0093063D"/>
    <w:rsid w:val="0093135E"/>
    <w:rsid w:val="0093195D"/>
    <w:rsid w:val="00931CF8"/>
    <w:rsid w:val="00931F17"/>
    <w:rsid w:val="00932109"/>
    <w:rsid w:val="0093212B"/>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4C3"/>
    <w:rsid w:val="0093457F"/>
    <w:rsid w:val="00934681"/>
    <w:rsid w:val="00934958"/>
    <w:rsid w:val="009349A9"/>
    <w:rsid w:val="00934AC7"/>
    <w:rsid w:val="00934EA0"/>
    <w:rsid w:val="009350F7"/>
    <w:rsid w:val="009355F0"/>
    <w:rsid w:val="009358A6"/>
    <w:rsid w:val="00935B52"/>
    <w:rsid w:val="00935C88"/>
    <w:rsid w:val="009365CF"/>
    <w:rsid w:val="009366EC"/>
    <w:rsid w:val="00936746"/>
    <w:rsid w:val="00936951"/>
    <w:rsid w:val="00936A90"/>
    <w:rsid w:val="009370A6"/>
    <w:rsid w:val="00937771"/>
    <w:rsid w:val="00937AC7"/>
    <w:rsid w:val="00937D15"/>
    <w:rsid w:val="009400FE"/>
    <w:rsid w:val="0094011C"/>
    <w:rsid w:val="009401A4"/>
    <w:rsid w:val="009401CB"/>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4F2B"/>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493"/>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C68"/>
    <w:rsid w:val="00960CB6"/>
    <w:rsid w:val="00960D27"/>
    <w:rsid w:val="00961016"/>
    <w:rsid w:val="00961023"/>
    <w:rsid w:val="00961120"/>
    <w:rsid w:val="009612F1"/>
    <w:rsid w:val="009613DF"/>
    <w:rsid w:val="00961591"/>
    <w:rsid w:val="009616FA"/>
    <w:rsid w:val="00961A6C"/>
    <w:rsid w:val="00961D6A"/>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6F97"/>
    <w:rsid w:val="0096766C"/>
    <w:rsid w:val="00967798"/>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7A8"/>
    <w:rsid w:val="00975859"/>
    <w:rsid w:val="00975FAD"/>
    <w:rsid w:val="009763B4"/>
    <w:rsid w:val="00976499"/>
    <w:rsid w:val="00976B43"/>
    <w:rsid w:val="00976E6B"/>
    <w:rsid w:val="00976F1F"/>
    <w:rsid w:val="009770B1"/>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561"/>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95A"/>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635"/>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903"/>
    <w:rsid w:val="00995E7D"/>
    <w:rsid w:val="00995EC5"/>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2E7"/>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632"/>
    <w:rsid w:val="009A37AC"/>
    <w:rsid w:val="009A3AB5"/>
    <w:rsid w:val="009A3AC6"/>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77B"/>
    <w:rsid w:val="009C3D88"/>
    <w:rsid w:val="009C4362"/>
    <w:rsid w:val="009C44C1"/>
    <w:rsid w:val="009C4871"/>
    <w:rsid w:val="009C4883"/>
    <w:rsid w:val="009C4926"/>
    <w:rsid w:val="009C5190"/>
    <w:rsid w:val="009C520B"/>
    <w:rsid w:val="009C5411"/>
    <w:rsid w:val="009C5785"/>
    <w:rsid w:val="009C5796"/>
    <w:rsid w:val="009C5874"/>
    <w:rsid w:val="009C6258"/>
    <w:rsid w:val="009C638E"/>
    <w:rsid w:val="009C6768"/>
    <w:rsid w:val="009C6894"/>
    <w:rsid w:val="009C6B3B"/>
    <w:rsid w:val="009C6B7B"/>
    <w:rsid w:val="009C6E93"/>
    <w:rsid w:val="009C6FD4"/>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AFC"/>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9A"/>
    <w:rsid w:val="009D608A"/>
    <w:rsid w:val="009D610C"/>
    <w:rsid w:val="009D62E7"/>
    <w:rsid w:val="009D69DA"/>
    <w:rsid w:val="009D6D32"/>
    <w:rsid w:val="009D7207"/>
    <w:rsid w:val="009D75A4"/>
    <w:rsid w:val="009D76C8"/>
    <w:rsid w:val="009D7852"/>
    <w:rsid w:val="009D7932"/>
    <w:rsid w:val="009D7DA0"/>
    <w:rsid w:val="009E0357"/>
    <w:rsid w:val="009E07F9"/>
    <w:rsid w:val="009E0C95"/>
    <w:rsid w:val="009E0D2B"/>
    <w:rsid w:val="009E11A9"/>
    <w:rsid w:val="009E130E"/>
    <w:rsid w:val="009E148E"/>
    <w:rsid w:val="009E176B"/>
    <w:rsid w:val="009E1AE7"/>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6E6"/>
    <w:rsid w:val="009F06F6"/>
    <w:rsid w:val="009F074E"/>
    <w:rsid w:val="009F0C38"/>
    <w:rsid w:val="009F0C60"/>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95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0A8E"/>
    <w:rsid w:val="00A01006"/>
    <w:rsid w:val="00A011C6"/>
    <w:rsid w:val="00A01CDF"/>
    <w:rsid w:val="00A01D2D"/>
    <w:rsid w:val="00A01F3F"/>
    <w:rsid w:val="00A01F62"/>
    <w:rsid w:val="00A021CA"/>
    <w:rsid w:val="00A02844"/>
    <w:rsid w:val="00A02B26"/>
    <w:rsid w:val="00A03081"/>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0E21"/>
    <w:rsid w:val="00A114B5"/>
    <w:rsid w:val="00A115BF"/>
    <w:rsid w:val="00A115F5"/>
    <w:rsid w:val="00A11ACA"/>
    <w:rsid w:val="00A11B3B"/>
    <w:rsid w:val="00A11C96"/>
    <w:rsid w:val="00A11E0F"/>
    <w:rsid w:val="00A120A8"/>
    <w:rsid w:val="00A121EA"/>
    <w:rsid w:val="00A12206"/>
    <w:rsid w:val="00A12301"/>
    <w:rsid w:val="00A1260C"/>
    <w:rsid w:val="00A126B6"/>
    <w:rsid w:val="00A12A73"/>
    <w:rsid w:val="00A12BEE"/>
    <w:rsid w:val="00A12EE8"/>
    <w:rsid w:val="00A131A4"/>
    <w:rsid w:val="00A132E9"/>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1A"/>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35F"/>
    <w:rsid w:val="00A218AE"/>
    <w:rsid w:val="00A21A9D"/>
    <w:rsid w:val="00A21AAA"/>
    <w:rsid w:val="00A21E51"/>
    <w:rsid w:val="00A22132"/>
    <w:rsid w:val="00A22207"/>
    <w:rsid w:val="00A226BE"/>
    <w:rsid w:val="00A228A7"/>
    <w:rsid w:val="00A22D94"/>
    <w:rsid w:val="00A22D9C"/>
    <w:rsid w:val="00A231B0"/>
    <w:rsid w:val="00A23459"/>
    <w:rsid w:val="00A2349B"/>
    <w:rsid w:val="00A2361D"/>
    <w:rsid w:val="00A23730"/>
    <w:rsid w:val="00A23921"/>
    <w:rsid w:val="00A2394B"/>
    <w:rsid w:val="00A23AB0"/>
    <w:rsid w:val="00A23CCE"/>
    <w:rsid w:val="00A23E5C"/>
    <w:rsid w:val="00A24150"/>
    <w:rsid w:val="00A2470A"/>
    <w:rsid w:val="00A2481C"/>
    <w:rsid w:val="00A24CCF"/>
    <w:rsid w:val="00A252C2"/>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2E5"/>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BC7"/>
    <w:rsid w:val="00A65D4F"/>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AA0"/>
    <w:rsid w:val="00A74E04"/>
    <w:rsid w:val="00A74F6C"/>
    <w:rsid w:val="00A75212"/>
    <w:rsid w:val="00A7538B"/>
    <w:rsid w:val="00A75857"/>
    <w:rsid w:val="00A75920"/>
    <w:rsid w:val="00A75E0F"/>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B93"/>
    <w:rsid w:val="00A77C0E"/>
    <w:rsid w:val="00A77D83"/>
    <w:rsid w:val="00A77E94"/>
    <w:rsid w:val="00A80402"/>
    <w:rsid w:val="00A80487"/>
    <w:rsid w:val="00A806D6"/>
    <w:rsid w:val="00A80E52"/>
    <w:rsid w:val="00A81275"/>
    <w:rsid w:val="00A8135C"/>
    <w:rsid w:val="00A81633"/>
    <w:rsid w:val="00A8221B"/>
    <w:rsid w:val="00A82665"/>
    <w:rsid w:val="00A82979"/>
    <w:rsid w:val="00A82A27"/>
    <w:rsid w:val="00A82AB0"/>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87"/>
    <w:rsid w:val="00A943D6"/>
    <w:rsid w:val="00A94463"/>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6E"/>
    <w:rsid w:val="00AA1EB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0EB4"/>
    <w:rsid w:val="00AB0EEF"/>
    <w:rsid w:val="00AB102D"/>
    <w:rsid w:val="00AB18DF"/>
    <w:rsid w:val="00AB1A33"/>
    <w:rsid w:val="00AB1B3E"/>
    <w:rsid w:val="00AB1C99"/>
    <w:rsid w:val="00AB233B"/>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5D"/>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1DA"/>
    <w:rsid w:val="00AC5A3B"/>
    <w:rsid w:val="00AC5E01"/>
    <w:rsid w:val="00AC6103"/>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32"/>
    <w:rsid w:val="00AE1597"/>
    <w:rsid w:val="00AE183B"/>
    <w:rsid w:val="00AE1C80"/>
    <w:rsid w:val="00AE1F9D"/>
    <w:rsid w:val="00AE2205"/>
    <w:rsid w:val="00AE232B"/>
    <w:rsid w:val="00AE27C8"/>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4E3"/>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02E"/>
    <w:rsid w:val="00B002BA"/>
    <w:rsid w:val="00B00306"/>
    <w:rsid w:val="00B00522"/>
    <w:rsid w:val="00B0088B"/>
    <w:rsid w:val="00B008B5"/>
    <w:rsid w:val="00B00A4C"/>
    <w:rsid w:val="00B00ADA"/>
    <w:rsid w:val="00B00D07"/>
    <w:rsid w:val="00B00D62"/>
    <w:rsid w:val="00B00FC4"/>
    <w:rsid w:val="00B010D3"/>
    <w:rsid w:val="00B01197"/>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23E"/>
    <w:rsid w:val="00B12440"/>
    <w:rsid w:val="00B128F1"/>
    <w:rsid w:val="00B12E5E"/>
    <w:rsid w:val="00B12F78"/>
    <w:rsid w:val="00B137BE"/>
    <w:rsid w:val="00B137D3"/>
    <w:rsid w:val="00B1388A"/>
    <w:rsid w:val="00B13EAA"/>
    <w:rsid w:val="00B13F1F"/>
    <w:rsid w:val="00B13F80"/>
    <w:rsid w:val="00B1400C"/>
    <w:rsid w:val="00B1415E"/>
    <w:rsid w:val="00B147CC"/>
    <w:rsid w:val="00B1489F"/>
    <w:rsid w:val="00B14B6E"/>
    <w:rsid w:val="00B14D07"/>
    <w:rsid w:val="00B150B5"/>
    <w:rsid w:val="00B15141"/>
    <w:rsid w:val="00B151C6"/>
    <w:rsid w:val="00B155A9"/>
    <w:rsid w:val="00B15A0F"/>
    <w:rsid w:val="00B15BBB"/>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D82"/>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371"/>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4AFB"/>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35"/>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27"/>
    <w:rsid w:val="00B6353B"/>
    <w:rsid w:val="00B635D6"/>
    <w:rsid w:val="00B63870"/>
    <w:rsid w:val="00B6394B"/>
    <w:rsid w:val="00B63E3D"/>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6980"/>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BE9"/>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C"/>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9EA"/>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D82"/>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54F7"/>
    <w:rsid w:val="00BC59BD"/>
    <w:rsid w:val="00BC5C92"/>
    <w:rsid w:val="00BC5CE2"/>
    <w:rsid w:val="00BC5F3E"/>
    <w:rsid w:val="00BC600D"/>
    <w:rsid w:val="00BC6064"/>
    <w:rsid w:val="00BC620A"/>
    <w:rsid w:val="00BC6BDE"/>
    <w:rsid w:val="00BC6F93"/>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A3"/>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A8E"/>
    <w:rsid w:val="00BD6E48"/>
    <w:rsid w:val="00BD71D4"/>
    <w:rsid w:val="00BD78EF"/>
    <w:rsid w:val="00BD79AF"/>
    <w:rsid w:val="00BD7A82"/>
    <w:rsid w:val="00BD7D11"/>
    <w:rsid w:val="00BD7F9E"/>
    <w:rsid w:val="00BE00A9"/>
    <w:rsid w:val="00BE05D1"/>
    <w:rsid w:val="00BE0702"/>
    <w:rsid w:val="00BE072F"/>
    <w:rsid w:val="00BE12C5"/>
    <w:rsid w:val="00BE13B8"/>
    <w:rsid w:val="00BE16C6"/>
    <w:rsid w:val="00BE1959"/>
    <w:rsid w:val="00BE197A"/>
    <w:rsid w:val="00BE1A06"/>
    <w:rsid w:val="00BE267D"/>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5A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B91"/>
    <w:rsid w:val="00BF3C10"/>
    <w:rsid w:val="00BF3DCE"/>
    <w:rsid w:val="00BF3E58"/>
    <w:rsid w:val="00BF3FFA"/>
    <w:rsid w:val="00BF419F"/>
    <w:rsid w:val="00BF4228"/>
    <w:rsid w:val="00BF44F8"/>
    <w:rsid w:val="00BF45ED"/>
    <w:rsid w:val="00BF46F1"/>
    <w:rsid w:val="00BF479D"/>
    <w:rsid w:val="00BF47D7"/>
    <w:rsid w:val="00BF4B69"/>
    <w:rsid w:val="00BF4B74"/>
    <w:rsid w:val="00BF5244"/>
    <w:rsid w:val="00BF5454"/>
    <w:rsid w:val="00BF56A8"/>
    <w:rsid w:val="00BF5BB4"/>
    <w:rsid w:val="00BF5C2F"/>
    <w:rsid w:val="00BF60E3"/>
    <w:rsid w:val="00BF619D"/>
    <w:rsid w:val="00BF6AEA"/>
    <w:rsid w:val="00BF6C19"/>
    <w:rsid w:val="00BF6D85"/>
    <w:rsid w:val="00BF6F8F"/>
    <w:rsid w:val="00BF6FBF"/>
    <w:rsid w:val="00BF70A1"/>
    <w:rsid w:val="00BF70F8"/>
    <w:rsid w:val="00BF7219"/>
    <w:rsid w:val="00BF7CD8"/>
    <w:rsid w:val="00BF7D34"/>
    <w:rsid w:val="00BF7D39"/>
    <w:rsid w:val="00BF7D43"/>
    <w:rsid w:val="00BF7E8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60D"/>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0"/>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898"/>
    <w:rsid w:val="00C17D7E"/>
    <w:rsid w:val="00C17D89"/>
    <w:rsid w:val="00C20215"/>
    <w:rsid w:val="00C2022B"/>
    <w:rsid w:val="00C202D5"/>
    <w:rsid w:val="00C204F0"/>
    <w:rsid w:val="00C2052B"/>
    <w:rsid w:val="00C2068D"/>
    <w:rsid w:val="00C206C4"/>
    <w:rsid w:val="00C206EC"/>
    <w:rsid w:val="00C2075D"/>
    <w:rsid w:val="00C20AFB"/>
    <w:rsid w:val="00C20D3D"/>
    <w:rsid w:val="00C20F77"/>
    <w:rsid w:val="00C212F0"/>
    <w:rsid w:val="00C2179C"/>
    <w:rsid w:val="00C21B1D"/>
    <w:rsid w:val="00C222CF"/>
    <w:rsid w:val="00C2299C"/>
    <w:rsid w:val="00C22A73"/>
    <w:rsid w:val="00C22BA7"/>
    <w:rsid w:val="00C22BB4"/>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27"/>
    <w:rsid w:val="00C275A3"/>
    <w:rsid w:val="00C27B46"/>
    <w:rsid w:val="00C27F10"/>
    <w:rsid w:val="00C30073"/>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877"/>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4189"/>
    <w:rsid w:val="00C44638"/>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2E0B"/>
    <w:rsid w:val="00C531B4"/>
    <w:rsid w:val="00C532F9"/>
    <w:rsid w:val="00C536C2"/>
    <w:rsid w:val="00C536EF"/>
    <w:rsid w:val="00C537B4"/>
    <w:rsid w:val="00C53D25"/>
    <w:rsid w:val="00C53E22"/>
    <w:rsid w:val="00C54002"/>
    <w:rsid w:val="00C541C4"/>
    <w:rsid w:val="00C545B1"/>
    <w:rsid w:val="00C5462F"/>
    <w:rsid w:val="00C5468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C04"/>
    <w:rsid w:val="00C60C1C"/>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7E"/>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596"/>
    <w:rsid w:val="00C67768"/>
    <w:rsid w:val="00C67825"/>
    <w:rsid w:val="00C7024E"/>
    <w:rsid w:val="00C70250"/>
    <w:rsid w:val="00C702C3"/>
    <w:rsid w:val="00C7040D"/>
    <w:rsid w:val="00C70B8C"/>
    <w:rsid w:val="00C70C1B"/>
    <w:rsid w:val="00C70F4D"/>
    <w:rsid w:val="00C70F58"/>
    <w:rsid w:val="00C711A7"/>
    <w:rsid w:val="00C71468"/>
    <w:rsid w:val="00C7210A"/>
    <w:rsid w:val="00C72130"/>
    <w:rsid w:val="00C72176"/>
    <w:rsid w:val="00C723AF"/>
    <w:rsid w:val="00C72873"/>
    <w:rsid w:val="00C72B29"/>
    <w:rsid w:val="00C72DE0"/>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802"/>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8A2"/>
    <w:rsid w:val="00C84B15"/>
    <w:rsid w:val="00C84BA0"/>
    <w:rsid w:val="00C8534D"/>
    <w:rsid w:val="00C85505"/>
    <w:rsid w:val="00C85A05"/>
    <w:rsid w:val="00C85DD2"/>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3BDF"/>
    <w:rsid w:val="00C945C2"/>
    <w:rsid w:val="00C945EC"/>
    <w:rsid w:val="00C94C81"/>
    <w:rsid w:val="00C94E45"/>
    <w:rsid w:val="00C95300"/>
    <w:rsid w:val="00C9530F"/>
    <w:rsid w:val="00C95445"/>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35F"/>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41F"/>
    <w:rsid w:val="00CC374C"/>
    <w:rsid w:val="00CC380B"/>
    <w:rsid w:val="00CC39C1"/>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10"/>
    <w:rsid w:val="00CD179D"/>
    <w:rsid w:val="00CD1841"/>
    <w:rsid w:val="00CD18B5"/>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8DD"/>
    <w:rsid w:val="00CE09BC"/>
    <w:rsid w:val="00CE0CBF"/>
    <w:rsid w:val="00CE0D6D"/>
    <w:rsid w:val="00CE112E"/>
    <w:rsid w:val="00CE1162"/>
    <w:rsid w:val="00CE11F7"/>
    <w:rsid w:val="00CE1225"/>
    <w:rsid w:val="00CE132D"/>
    <w:rsid w:val="00CE152F"/>
    <w:rsid w:val="00CE1A39"/>
    <w:rsid w:val="00CE1AC5"/>
    <w:rsid w:val="00CE1EFE"/>
    <w:rsid w:val="00CE212D"/>
    <w:rsid w:val="00CE228B"/>
    <w:rsid w:val="00CE250A"/>
    <w:rsid w:val="00CE253D"/>
    <w:rsid w:val="00CE2561"/>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E7D78"/>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03E"/>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AF6"/>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71"/>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2EC"/>
    <w:rsid w:val="00D165EE"/>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2F62"/>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734"/>
    <w:rsid w:val="00D2698B"/>
    <w:rsid w:val="00D26DBE"/>
    <w:rsid w:val="00D2728D"/>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D0"/>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0F11"/>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3EE8"/>
    <w:rsid w:val="00D440D2"/>
    <w:rsid w:val="00D4429F"/>
    <w:rsid w:val="00D44336"/>
    <w:rsid w:val="00D4446F"/>
    <w:rsid w:val="00D448BD"/>
    <w:rsid w:val="00D44A5C"/>
    <w:rsid w:val="00D45331"/>
    <w:rsid w:val="00D45581"/>
    <w:rsid w:val="00D45817"/>
    <w:rsid w:val="00D45838"/>
    <w:rsid w:val="00D45994"/>
    <w:rsid w:val="00D45BC0"/>
    <w:rsid w:val="00D45C69"/>
    <w:rsid w:val="00D45EE3"/>
    <w:rsid w:val="00D46035"/>
    <w:rsid w:val="00D46298"/>
    <w:rsid w:val="00D46316"/>
    <w:rsid w:val="00D466E5"/>
    <w:rsid w:val="00D467C7"/>
    <w:rsid w:val="00D4688E"/>
    <w:rsid w:val="00D4689F"/>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2AC"/>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2B"/>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B8D"/>
    <w:rsid w:val="00D64C4C"/>
    <w:rsid w:val="00D64CB8"/>
    <w:rsid w:val="00D650DF"/>
    <w:rsid w:val="00D652B1"/>
    <w:rsid w:val="00D65404"/>
    <w:rsid w:val="00D6575A"/>
    <w:rsid w:val="00D65837"/>
    <w:rsid w:val="00D65AAD"/>
    <w:rsid w:val="00D66022"/>
    <w:rsid w:val="00D66065"/>
    <w:rsid w:val="00D662E2"/>
    <w:rsid w:val="00D66A50"/>
    <w:rsid w:val="00D66D78"/>
    <w:rsid w:val="00D66DAA"/>
    <w:rsid w:val="00D67476"/>
    <w:rsid w:val="00D7010A"/>
    <w:rsid w:val="00D701E8"/>
    <w:rsid w:val="00D7040B"/>
    <w:rsid w:val="00D70518"/>
    <w:rsid w:val="00D70583"/>
    <w:rsid w:val="00D705FE"/>
    <w:rsid w:val="00D70A3E"/>
    <w:rsid w:val="00D70A53"/>
    <w:rsid w:val="00D70C66"/>
    <w:rsid w:val="00D70F5E"/>
    <w:rsid w:val="00D70F87"/>
    <w:rsid w:val="00D7123A"/>
    <w:rsid w:val="00D71A5F"/>
    <w:rsid w:val="00D724DF"/>
    <w:rsid w:val="00D7267E"/>
    <w:rsid w:val="00D73347"/>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9F"/>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CAB"/>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6FF"/>
    <w:rsid w:val="00DB39DE"/>
    <w:rsid w:val="00DB3B15"/>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7FE"/>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0D33"/>
    <w:rsid w:val="00DE1511"/>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AF"/>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48"/>
    <w:rsid w:val="00E154A1"/>
    <w:rsid w:val="00E1582F"/>
    <w:rsid w:val="00E15FE1"/>
    <w:rsid w:val="00E1626E"/>
    <w:rsid w:val="00E164E8"/>
    <w:rsid w:val="00E1654E"/>
    <w:rsid w:val="00E1660E"/>
    <w:rsid w:val="00E167D4"/>
    <w:rsid w:val="00E16B7D"/>
    <w:rsid w:val="00E16C2F"/>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9F0"/>
    <w:rsid w:val="00E26B8E"/>
    <w:rsid w:val="00E26F8B"/>
    <w:rsid w:val="00E27152"/>
    <w:rsid w:val="00E272FE"/>
    <w:rsid w:val="00E27703"/>
    <w:rsid w:val="00E2789C"/>
    <w:rsid w:val="00E27C81"/>
    <w:rsid w:val="00E30517"/>
    <w:rsid w:val="00E30596"/>
    <w:rsid w:val="00E3070A"/>
    <w:rsid w:val="00E307E4"/>
    <w:rsid w:val="00E30A72"/>
    <w:rsid w:val="00E30BDD"/>
    <w:rsid w:val="00E311A5"/>
    <w:rsid w:val="00E31371"/>
    <w:rsid w:val="00E31506"/>
    <w:rsid w:val="00E31582"/>
    <w:rsid w:val="00E31774"/>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86"/>
    <w:rsid w:val="00E362BC"/>
    <w:rsid w:val="00E3648F"/>
    <w:rsid w:val="00E365D2"/>
    <w:rsid w:val="00E36A3E"/>
    <w:rsid w:val="00E374CC"/>
    <w:rsid w:val="00E375EA"/>
    <w:rsid w:val="00E377BF"/>
    <w:rsid w:val="00E3793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E23"/>
    <w:rsid w:val="00E47341"/>
    <w:rsid w:val="00E47878"/>
    <w:rsid w:val="00E4789A"/>
    <w:rsid w:val="00E47B8B"/>
    <w:rsid w:val="00E47D5F"/>
    <w:rsid w:val="00E47D96"/>
    <w:rsid w:val="00E50625"/>
    <w:rsid w:val="00E50A7B"/>
    <w:rsid w:val="00E50CEB"/>
    <w:rsid w:val="00E50E76"/>
    <w:rsid w:val="00E51548"/>
    <w:rsid w:val="00E515A3"/>
    <w:rsid w:val="00E51770"/>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6744"/>
    <w:rsid w:val="00E5711F"/>
    <w:rsid w:val="00E5765B"/>
    <w:rsid w:val="00E5777A"/>
    <w:rsid w:val="00E578B2"/>
    <w:rsid w:val="00E6000E"/>
    <w:rsid w:val="00E60241"/>
    <w:rsid w:val="00E6029F"/>
    <w:rsid w:val="00E602C9"/>
    <w:rsid w:val="00E60369"/>
    <w:rsid w:val="00E60464"/>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043"/>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77F23"/>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D3C"/>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715"/>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65F"/>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8E0"/>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4D7"/>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792"/>
    <w:rsid w:val="00ED4F25"/>
    <w:rsid w:val="00ED5122"/>
    <w:rsid w:val="00ED532C"/>
    <w:rsid w:val="00ED547B"/>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E7A"/>
    <w:rsid w:val="00EF4F32"/>
    <w:rsid w:val="00EF5326"/>
    <w:rsid w:val="00EF5630"/>
    <w:rsid w:val="00EF573A"/>
    <w:rsid w:val="00EF5861"/>
    <w:rsid w:val="00EF58EF"/>
    <w:rsid w:val="00EF5D0A"/>
    <w:rsid w:val="00EF5FF1"/>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0D2E"/>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6FA"/>
    <w:rsid w:val="00F0388F"/>
    <w:rsid w:val="00F03891"/>
    <w:rsid w:val="00F043D0"/>
    <w:rsid w:val="00F044CA"/>
    <w:rsid w:val="00F04551"/>
    <w:rsid w:val="00F04887"/>
    <w:rsid w:val="00F04D51"/>
    <w:rsid w:val="00F04F3E"/>
    <w:rsid w:val="00F0522E"/>
    <w:rsid w:val="00F058CE"/>
    <w:rsid w:val="00F05EED"/>
    <w:rsid w:val="00F06891"/>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2EBB"/>
    <w:rsid w:val="00F1301B"/>
    <w:rsid w:val="00F13179"/>
    <w:rsid w:val="00F134F0"/>
    <w:rsid w:val="00F138CE"/>
    <w:rsid w:val="00F13EB3"/>
    <w:rsid w:val="00F13FAF"/>
    <w:rsid w:val="00F1403E"/>
    <w:rsid w:val="00F1415B"/>
    <w:rsid w:val="00F1476B"/>
    <w:rsid w:val="00F149F8"/>
    <w:rsid w:val="00F14F61"/>
    <w:rsid w:val="00F154EC"/>
    <w:rsid w:val="00F156C3"/>
    <w:rsid w:val="00F15860"/>
    <w:rsid w:val="00F15F91"/>
    <w:rsid w:val="00F16BB1"/>
    <w:rsid w:val="00F16F7C"/>
    <w:rsid w:val="00F16FC8"/>
    <w:rsid w:val="00F17A8F"/>
    <w:rsid w:val="00F20046"/>
    <w:rsid w:val="00F20540"/>
    <w:rsid w:val="00F206FE"/>
    <w:rsid w:val="00F2094D"/>
    <w:rsid w:val="00F20E16"/>
    <w:rsid w:val="00F20F5B"/>
    <w:rsid w:val="00F20FD7"/>
    <w:rsid w:val="00F21048"/>
    <w:rsid w:val="00F210AB"/>
    <w:rsid w:val="00F213FA"/>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B87"/>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4FA"/>
    <w:rsid w:val="00F277CE"/>
    <w:rsid w:val="00F27DE1"/>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1FD7"/>
    <w:rsid w:val="00F420B4"/>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64"/>
    <w:rsid w:val="00F47AFE"/>
    <w:rsid w:val="00F47CBA"/>
    <w:rsid w:val="00F47EDE"/>
    <w:rsid w:val="00F50020"/>
    <w:rsid w:val="00F503E9"/>
    <w:rsid w:val="00F50671"/>
    <w:rsid w:val="00F50849"/>
    <w:rsid w:val="00F50B26"/>
    <w:rsid w:val="00F50FA2"/>
    <w:rsid w:val="00F512D7"/>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5F7"/>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CCC"/>
    <w:rsid w:val="00F60F7E"/>
    <w:rsid w:val="00F61061"/>
    <w:rsid w:val="00F61158"/>
    <w:rsid w:val="00F61564"/>
    <w:rsid w:val="00F615FA"/>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AA5"/>
    <w:rsid w:val="00F65D14"/>
    <w:rsid w:val="00F65D34"/>
    <w:rsid w:val="00F65E11"/>
    <w:rsid w:val="00F660B8"/>
    <w:rsid w:val="00F669E3"/>
    <w:rsid w:val="00F66A26"/>
    <w:rsid w:val="00F66A4A"/>
    <w:rsid w:val="00F67A85"/>
    <w:rsid w:val="00F703AF"/>
    <w:rsid w:val="00F708F1"/>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0E7"/>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09"/>
    <w:rsid w:val="00F77C47"/>
    <w:rsid w:val="00F77CFA"/>
    <w:rsid w:val="00F77E63"/>
    <w:rsid w:val="00F77F77"/>
    <w:rsid w:val="00F800C1"/>
    <w:rsid w:val="00F80266"/>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1FB"/>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100"/>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2F1"/>
    <w:rsid w:val="00FA1564"/>
    <w:rsid w:val="00FA1766"/>
    <w:rsid w:val="00FA1863"/>
    <w:rsid w:val="00FA1C2E"/>
    <w:rsid w:val="00FA1CBF"/>
    <w:rsid w:val="00FA1D8F"/>
    <w:rsid w:val="00FA1E26"/>
    <w:rsid w:val="00FA1E69"/>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07C"/>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023"/>
    <w:rsid w:val="00FC0363"/>
    <w:rsid w:val="00FC04F0"/>
    <w:rsid w:val="00FC085C"/>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182"/>
    <w:rsid w:val="00FC4277"/>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DC"/>
    <w:rsid w:val="00FC7308"/>
    <w:rsid w:val="00FC748F"/>
    <w:rsid w:val="00FC77B0"/>
    <w:rsid w:val="00FC79DE"/>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3EB"/>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2E"/>
    <w:rsid w:val="00FE627C"/>
    <w:rsid w:val="00FE6521"/>
    <w:rsid w:val="00FE65A5"/>
    <w:rsid w:val="00FE65FA"/>
    <w:rsid w:val="00FE6DEC"/>
    <w:rsid w:val="00FE73FF"/>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459"/>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5133EC"/>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0F4046"/>
    <w:pPr>
      <w:keepNext w:val="0"/>
      <w:keepLines w:val="0"/>
      <w:widowControl w:val="0"/>
      <w:numPr>
        <w:numId w:val="14"/>
      </w:numPr>
      <w:pBdr>
        <w:top w:val="none" w:sz="0" w:space="0" w:color="auto"/>
      </w:pBdr>
      <w:shd w:val="clear" w:color="auto" w:fill="FFFFFF"/>
      <w:overflowPunct/>
      <w:autoSpaceDE/>
      <w:autoSpaceDN/>
      <w:adjustRightInd/>
      <w:spacing w:before="120"/>
      <w:ind w:left="0" w:firstLine="0"/>
      <w:textAlignment w:val="auto"/>
      <w:outlineLvl w:val="1"/>
    </w:pPr>
    <w:rPr>
      <w:rFonts w:ascii="MS Mincho" w:eastAsiaTheme="minorEastAsia" w:hAnsi="CG Times (WN)" w:cstheme="minorHAnsi"/>
      <w:b/>
      <w:caps/>
      <w:color w:val="0070C0"/>
      <w:kern w:val="28"/>
      <w:sz w:val="24"/>
      <w:lang w:val="en-US" w:eastAsia="ko-KR" w:bidi="hi-IN"/>
    </w:rPr>
  </w:style>
  <w:style w:type="character" w:customStyle="1" w:styleId="IDFHeading3Char">
    <w:name w:val="IDF Heading 3 Char"/>
    <w:basedOn w:val="IDFHeading2Char"/>
    <w:link w:val="IDFHeading3"/>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0F4046"/>
    <w:pPr>
      <w:numPr>
        <w:ilvl w:val="1"/>
      </w:numPr>
      <w:outlineLvl w:val="2"/>
    </w:pPr>
  </w:style>
  <w:style w:type="paragraph" w:customStyle="1" w:styleId="IDFHeading4">
    <w:name w:val="IDF Heading 4"/>
    <w:basedOn w:val="IDFHeading3"/>
    <w:qFormat/>
    <w:rsid w:val="000F4046"/>
    <w:pPr>
      <w:numPr>
        <w:ilvl w:val="2"/>
      </w:numPr>
      <w:shd w:val="clear" w:color="auto" w:fill="auto"/>
      <w:tabs>
        <w:tab w:val="num" w:pos="360"/>
      </w:tabs>
      <w:ind w:left="360" w:hanging="360"/>
      <w:outlineLvl w:val="3"/>
    </w:pPr>
  </w:style>
  <w:style w:type="character" w:customStyle="1" w:styleId="N1Char">
    <w:name w:val="N1 Char"/>
    <w:basedOn w:val="DefaultParagraphFont"/>
    <w:link w:val="N1"/>
    <w:locked/>
    <w:rsid w:val="00744B51"/>
    <w:rPr>
      <w:rFonts w:ascii="MS Mincho" w:eastAsiaTheme="minorEastAsia" w:cstheme="minorHAnsi"/>
      <w:lang w:eastAsia="ko-KR" w:bidi="hi-IN"/>
    </w:rPr>
  </w:style>
  <w:style w:type="paragraph" w:customStyle="1" w:styleId="N1">
    <w:name w:val="N1"/>
    <w:basedOn w:val="Normal"/>
    <w:link w:val="N1Char"/>
    <w:qFormat/>
    <w:rsid w:val="00744B51"/>
    <w:pPr>
      <w:overflowPunct/>
      <w:autoSpaceDE/>
      <w:autoSpaceDN/>
      <w:adjustRightInd/>
      <w:spacing w:after="0"/>
      <w:ind w:left="634"/>
      <w:textAlignment w:val="auto"/>
    </w:pPr>
    <w:rPr>
      <w:rFonts w:ascii="MS Mincho" w:eastAsiaTheme="minorEastAsia" w:hAnsi="CG Times (WN)"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006815">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0295196">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1233869">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1436708">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677778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27938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35461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52960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7686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5424914">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0912837">
      <w:bodyDiv w:val="1"/>
      <w:marLeft w:val="0"/>
      <w:marRight w:val="0"/>
      <w:marTop w:val="0"/>
      <w:marBottom w:val="0"/>
      <w:divBdr>
        <w:top w:val="none" w:sz="0" w:space="0" w:color="auto"/>
        <w:left w:val="none" w:sz="0" w:space="0" w:color="auto"/>
        <w:bottom w:val="none" w:sz="0" w:space="0" w:color="auto"/>
        <w:right w:val="none" w:sz="0" w:space="0" w:color="auto"/>
      </w:divBdr>
    </w:div>
    <w:div w:id="207534742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n.wikipedia.org/wiki/Czech_Republic"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en.wikipedia.org/wiki/Czech_Republic"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en.wikipedia.org/wiki/Czech_Republi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en.wikipedia.org/wiki/Czech_Republic"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20ECE0B6-588E-419E-9BB2-8BFCE7E062D5}">
  <ds:schemaRefs>
    <ds:schemaRef ds:uri="http://schemas.openxmlformats.org/officeDocument/2006/bibliography"/>
  </ds:schemaRefs>
</ds:datastoreItem>
</file>

<file path=customXml/itemProps6.xml><?xml version="1.0" encoding="utf-8"?>
<ds:datastoreItem xmlns:ds="http://schemas.openxmlformats.org/officeDocument/2006/customXml" ds:itemID="{A950B760-E96A-489F-8DE7-477214B19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3575</Words>
  <Characters>20380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23908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14</cp:revision>
  <cp:lastPrinted>2016-05-08T07:33:00Z</cp:lastPrinted>
  <dcterms:created xsi:type="dcterms:W3CDTF">2019-10-03T13:33:00Z</dcterms:created>
  <dcterms:modified xsi:type="dcterms:W3CDTF">2019-10-04T21:08:00Z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cc980512-73df-47c1-8ad9-5f7f885f4ffc</vt:lpwstr>
  </property>
  <property fmtid="{D5CDD505-2E9C-101B-9397-08002B2CF9AE}" pid="6" name="CTP_TimeStamp">
    <vt:lpwstr>2019-10-04 12:00:37Z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